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B4E4" w14:textId="11D0D6DE" w:rsidR="005C5AFE" w:rsidRDefault="005C5AFE" w:rsidP="005C5AFE">
      <w:pPr>
        <w:spacing w:line="260" w:lineRule="exact"/>
        <w:jc w:val="center"/>
        <w:rPr>
          <w:b/>
          <w:bCs/>
        </w:rPr>
      </w:pPr>
      <w:r w:rsidRPr="00F748A0">
        <w:rPr>
          <w:rFonts w:hint="eastAsia"/>
          <w:b/>
          <w:bCs/>
        </w:rPr>
        <w:t>Drug Information Sheet("</w:t>
      </w:r>
      <w:proofErr w:type="spellStart"/>
      <w:r w:rsidRPr="00F748A0">
        <w:rPr>
          <w:rFonts w:hint="eastAsia"/>
          <w:b/>
          <w:bCs/>
        </w:rPr>
        <w:t>Kusuri</w:t>
      </w:r>
      <w:proofErr w:type="spellEnd"/>
      <w:r w:rsidRPr="00F748A0">
        <w:rPr>
          <w:rFonts w:hint="eastAsia"/>
          <w:b/>
          <w:bCs/>
        </w:rPr>
        <w:t>-no-Shiori")</w:t>
      </w:r>
    </w:p>
    <w:p w14:paraId="1DA45A82" w14:textId="77777777" w:rsidR="005C5AFE" w:rsidRPr="00C76DC1" w:rsidRDefault="005C5AFE" w:rsidP="005C5AFE">
      <w:pPr>
        <w:spacing w:line="180" w:lineRule="exact"/>
        <w:jc w:val="right"/>
        <w:rPr>
          <w:rFonts w:ascii="Calibri" w:hAnsi="Calibri" w:cs="Calibri"/>
          <w:sz w:val="21"/>
          <w:szCs w:val="22"/>
        </w:rPr>
      </w:pPr>
      <w:r w:rsidRPr="00F748A0">
        <w:rPr>
          <w:rFonts w:ascii="Calibri" w:hAnsi="Calibri" w:cs="Calibri"/>
          <w:sz w:val="21"/>
          <w:szCs w:val="22"/>
        </w:rPr>
        <w:t>Internal</w:t>
      </w:r>
    </w:p>
    <w:tbl>
      <w:tblPr>
        <w:tblStyle w:val="TableGrid"/>
        <w:tblpPr w:leftFromText="142" w:rightFromText="142" w:vertAnchor="page" w:horzAnchor="margin" w:tblpY="1921"/>
        <w:tblW w:w="5000" w:type="pct"/>
        <w:tblLook w:val="04A0" w:firstRow="1" w:lastRow="0" w:firstColumn="1" w:lastColumn="0" w:noHBand="0" w:noVBand="1"/>
      </w:tblPr>
      <w:tblGrid>
        <w:gridCol w:w="7561"/>
        <w:gridCol w:w="3201"/>
      </w:tblGrid>
      <w:tr w:rsidR="005C5AFE" w:rsidRPr="00356DBB" w14:paraId="01C9CCCE" w14:textId="77777777" w:rsidTr="00F262D2">
        <w:tc>
          <w:tcPr>
            <w:tcW w:w="5000" w:type="pct"/>
            <w:gridSpan w:val="2"/>
          </w:tcPr>
          <w:p w14:paraId="4530F23C" w14:textId="77777777" w:rsidR="005C5AFE" w:rsidRPr="00356DBB" w:rsidRDefault="005C5AFE" w:rsidP="00F262D2">
            <w:pPr>
              <w:spacing w:line="240" w:lineRule="exact"/>
              <w:rPr>
                <w:rFonts w:ascii="Calibri" w:hAnsi="Calibri" w:cs="Calibri"/>
              </w:rPr>
            </w:pPr>
            <w:r w:rsidRPr="00356DBB">
              <w:rPr>
                <w:rFonts w:ascii="Calibri" w:eastAsiaTheme="majorEastAsia" w:hAnsi="Calibri" w:cs="Calibri"/>
                <w:sz w:val="21"/>
                <w:szCs w:val="18"/>
              </w:rPr>
              <w:t xml:space="preserve">The information on this sheet is based on approvals granted by the Japanese regulatory authority. Approval details may vary by country. Medicines have adverse reactions (risks) as well as </w:t>
            </w:r>
            <w:proofErr w:type="gramStart"/>
            <w:r w:rsidRPr="00356DBB">
              <w:rPr>
                <w:rFonts w:ascii="Calibri" w:eastAsiaTheme="majorEastAsia" w:hAnsi="Calibri" w:cs="Calibri"/>
                <w:sz w:val="21"/>
                <w:szCs w:val="18"/>
              </w:rPr>
              <w:t>efficacies</w:t>
            </w:r>
            <w:proofErr w:type="gramEnd"/>
            <w:r w:rsidRPr="00356DBB">
              <w:rPr>
                <w:rFonts w:ascii="Calibri" w:eastAsiaTheme="majorEastAsia" w:hAnsi="Calibri" w:cs="Calibri"/>
                <w:sz w:val="21"/>
                <w:szCs w:val="18"/>
              </w:rPr>
              <w:t xml:space="preserve"> (benefits). It is important to minimize adverse reactions and maximize efficacy. To obtain a better therapeutic response, patients should understand their medication and cooperate with the treatment.</w:t>
            </w:r>
          </w:p>
        </w:tc>
      </w:tr>
      <w:tr w:rsidR="005C5AFE" w:rsidRPr="00356DBB" w14:paraId="5B226693" w14:textId="77777777" w:rsidTr="00F262D2">
        <w:trPr>
          <w:trHeight w:val="1068"/>
        </w:trPr>
        <w:tc>
          <w:tcPr>
            <w:tcW w:w="3513" w:type="pct"/>
          </w:tcPr>
          <w:p w14:paraId="35C2A89E" w14:textId="65F3E604" w:rsidR="005C5AFE" w:rsidRPr="00356DBB" w:rsidRDefault="005C5AFE" w:rsidP="00F262D2">
            <w:pPr>
              <w:spacing w:line="240" w:lineRule="exact"/>
              <w:rPr>
                <w:sz w:val="21"/>
                <w:szCs w:val="21"/>
              </w:rPr>
            </w:pPr>
            <w:r w:rsidRPr="00356DBB">
              <w:rPr>
                <w:rFonts w:ascii="Calibri" w:hAnsi="Calibri" w:cs="Calibri"/>
                <w:b/>
                <w:color w:val="EE0000"/>
              </w:rPr>
              <w:t>Brand name:</w:t>
            </w:r>
            <w:r w:rsidRPr="00356DBB">
              <w:rPr>
                <w:rFonts w:ascii="Calibri" w:hAnsi="Calibri" w:cs="Calibri" w:hint="eastAsia"/>
                <w:color w:val="EE0000"/>
              </w:rPr>
              <w:t xml:space="preserve"> </w:t>
            </w:r>
            <w:proofErr w:type="spellStart"/>
            <w:r w:rsidR="00936EB9" w:rsidRPr="00C826B9">
              <w:rPr>
                <w:rFonts w:ascii="Calibri" w:hAnsi="Calibri" w:cs="Calibri" w:hint="eastAsia"/>
                <w:color w:val="000000" w:themeColor="text1"/>
              </w:rPr>
              <w:t>Sephience</w:t>
            </w:r>
            <w:proofErr w:type="spellEnd"/>
            <w:r w:rsidR="00936EB9" w:rsidRPr="00C826B9">
              <w:rPr>
                <w:rFonts w:ascii="Calibri" w:hAnsi="Calibri" w:cs="Calibri" w:hint="eastAsia"/>
                <w:color w:val="000000" w:themeColor="text1"/>
              </w:rPr>
              <w:t xml:space="preserve"> Granules</w:t>
            </w:r>
            <w:r w:rsidRPr="00356DBB">
              <w:rPr>
                <w:rFonts w:ascii="Calibri" w:hAnsi="Calibri" w:cs="Calibri" w:hint="eastAsia"/>
                <w:color w:val="000000" w:themeColor="text1"/>
              </w:rPr>
              <w:t xml:space="preserve"> 25</w:t>
            </w:r>
            <w:r w:rsidRPr="00356DBB">
              <w:rPr>
                <w:sz w:val="21"/>
                <w:szCs w:val="21"/>
              </w:rPr>
              <w:t>0mg</w:t>
            </w:r>
          </w:p>
          <w:p w14:paraId="07CB8E92" w14:textId="77777777" w:rsidR="005C5AFE" w:rsidRPr="00356DBB" w:rsidRDefault="005C5AFE" w:rsidP="00F262D2">
            <w:pPr>
              <w:spacing w:line="240" w:lineRule="exact"/>
              <w:ind w:leftChars="100" w:left="220"/>
              <w:rPr>
                <w:rFonts w:ascii="Calibri" w:hAnsi="Calibri" w:cs="Calibri"/>
                <w:sz w:val="21"/>
                <w:szCs w:val="21"/>
              </w:rPr>
            </w:pPr>
            <w:r w:rsidRPr="00356DBB">
              <w:rPr>
                <w:rFonts w:ascii="Calibri" w:hAnsi="Calibri" w:cs="Calibri"/>
                <w:sz w:val="21"/>
                <w:szCs w:val="21"/>
              </w:rPr>
              <w:t xml:space="preserve">Active ingredient: </w:t>
            </w:r>
            <w:proofErr w:type="spellStart"/>
            <w:r w:rsidRPr="00356DBB">
              <w:rPr>
                <w:rFonts w:ascii="Calibri" w:hAnsi="Calibri" w:cs="Calibri"/>
                <w:sz w:val="21"/>
                <w:szCs w:val="21"/>
              </w:rPr>
              <w:t>Sepiapterin</w:t>
            </w:r>
            <w:proofErr w:type="spellEnd"/>
          </w:p>
          <w:p w14:paraId="27292100" w14:textId="77777777" w:rsidR="005C5AFE" w:rsidRPr="00356DBB" w:rsidRDefault="005C5AFE" w:rsidP="00F262D2">
            <w:pPr>
              <w:spacing w:line="240" w:lineRule="exact"/>
              <w:ind w:leftChars="100" w:left="220"/>
              <w:rPr>
                <w:rFonts w:ascii="Calibri" w:hAnsi="Calibri" w:cs="Calibri"/>
                <w:sz w:val="21"/>
                <w:szCs w:val="21"/>
              </w:rPr>
            </w:pPr>
            <w:r w:rsidRPr="00356DBB">
              <w:rPr>
                <w:rFonts w:ascii="Calibri" w:hAnsi="Calibri" w:cs="Calibri"/>
                <w:sz w:val="21"/>
                <w:szCs w:val="21"/>
              </w:rPr>
              <w:t>Dosage form: Yellow to orange granules</w:t>
            </w:r>
          </w:p>
          <w:p w14:paraId="6FE3CC0C" w14:textId="77777777" w:rsidR="005C5AFE" w:rsidRPr="00356DBB" w:rsidRDefault="005C5AFE" w:rsidP="00F262D2">
            <w:pPr>
              <w:spacing w:line="240" w:lineRule="exact"/>
              <w:ind w:leftChars="100" w:left="220"/>
              <w:rPr>
                <w:sz w:val="21"/>
                <w:szCs w:val="21"/>
              </w:rPr>
            </w:pPr>
            <w:r w:rsidRPr="00356DBB">
              <w:rPr>
                <w:rFonts w:ascii="Calibri" w:hAnsi="Calibri" w:cs="Calibri"/>
                <w:sz w:val="21"/>
                <w:szCs w:val="21"/>
              </w:rPr>
              <w:t xml:space="preserve">Imprint or print on wrapping: </w:t>
            </w:r>
            <w:r w:rsidRPr="00356DBB">
              <w:rPr>
                <w:rFonts w:ascii="Calibri" w:hAnsi="Calibri" w:cs="Calibri"/>
                <w:sz w:val="21"/>
                <w:szCs w:val="21"/>
              </w:rPr>
              <w:t>セピエンス</w:t>
            </w:r>
            <w:r w:rsidRPr="00356DBB">
              <w:rPr>
                <w:rFonts w:ascii="Calibri" w:hAnsi="Calibri" w:cs="Calibri"/>
                <w:sz w:val="21"/>
                <w:szCs w:val="21"/>
              </w:rPr>
              <w:t xml:space="preserve"> </w:t>
            </w:r>
            <w:r w:rsidRPr="00356DBB">
              <w:rPr>
                <w:rFonts w:ascii="Calibri" w:hAnsi="Calibri" w:cs="Calibri" w:hint="eastAsia"/>
                <w:sz w:val="21"/>
                <w:szCs w:val="21"/>
              </w:rPr>
              <w:t>顆粒分包</w:t>
            </w:r>
            <w:r w:rsidRPr="00356DBB">
              <w:rPr>
                <w:rFonts w:ascii="Calibri" w:hAnsi="Calibri" w:cs="Calibri" w:hint="eastAsia"/>
                <w:sz w:val="21"/>
                <w:szCs w:val="21"/>
              </w:rPr>
              <w:t>25</w:t>
            </w:r>
            <w:r w:rsidRPr="00356DBB">
              <w:rPr>
                <w:rFonts w:ascii="Calibri" w:hAnsi="Calibri" w:cs="Calibri"/>
                <w:sz w:val="21"/>
                <w:szCs w:val="21"/>
              </w:rPr>
              <w:t xml:space="preserve">0mg, </w:t>
            </w:r>
            <w:r w:rsidRPr="00356DBB">
              <w:rPr>
                <w:rFonts w:ascii="Calibri" w:hAnsi="Calibri" w:cs="Calibri" w:hint="eastAsia"/>
                <w:sz w:val="21"/>
                <w:szCs w:val="21"/>
              </w:rPr>
              <w:t>25</w:t>
            </w:r>
            <w:r w:rsidRPr="00356DBB">
              <w:rPr>
                <w:rFonts w:ascii="Calibri" w:hAnsi="Calibri" w:cs="Calibri"/>
                <w:sz w:val="21"/>
                <w:szCs w:val="21"/>
              </w:rPr>
              <w:t>0mg, 1.0 g/</w:t>
            </w:r>
            <w:r w:rsidRPr="00356DBB">
              <w:rPr>
                <w:rFonts w:ascii="Calibri" w:hAnsi="Calibri" w:cs="Calibri" w:hint="eastAsia"/>
                <w:sz w:val="21"/>
                <w:szCs w:val="21"/>
              </w:rPr>
              <w:t>包</w:t>
            </w:r>
          </w:p>
        </w:tc>
        <w:tc>
          <w:tcPr>
            <w:tcW w:w="1487" w:type="pct"/>
          </w:tcPr>
          <w:p w14:paraId="1117DA67" w14:textId="77777777" w:rsidR="005C5AFE" w:rsidRPr="00356DBB" w:rsidRDefault="005C5AFE" w:rsidP="00F262D2">
            <w:pPr>
              <w:spacing w:line="260" w:lineRule="exact"/>
            </w:pPr>
            <w:r w:rsidRPr="00356DBB">
              <w:rPr>
                <w:noProof/>
              </w:rPr>
              <w:drawing>
                <wp:anchor distT="0" distB="0" distL="114300" distR="114300" simplePos="0" relativeHeight="251660288" behindDoc="1" locked="0" layoutInCell="1" allowOverlap="1" wp14:anchorId="76CA4952" wp14:editId="496BC3D4">
                  <wp:simplePos x="0" y="0"/>
                  <wp:positionH relativeFrom="column">
                    <wp:posOffset>215900</wp:posOffset>
                  </wp:positionH>
                  <wp:positionV relativeFrom="paragraph">
                    <wp:posOffset>37465</wp:posOffset>
                  </wp:positionV>
                  <wp:extent cx="1084580" cy="574040"/>
                  <wp:effectExtent l="0" t="0" r="1270" b="0"/>
                  <wp:wrapTight wrapText="bothSides">
                    <wp:wrapPolygon edited="0">
                      <wp:start x="0" y="0"/>
                      <wp:lineTo x="0" y="20788"/>
                      <wp:lineTo x="21246" y="20788"/>
                      <wp:lineTo x="21246" y="0"/>
                      <wp:lineTo x="0" y="0"/>
                    </wp:wrapPolygon>
                  </wp:wrapTight>
                  <wp:docPr id="1670034942" name="image1.jpeg" descr="A pile of yellow powder&#10;&#10;AI-generated content may be incorrect.">
                    <a:extLst xmlns:a="http://schemas.openxmlformats.org/drawingml/2006/main">
                      <a:ext uri="{FF2B5EF4-FFF2-40B4-BE49-F238E27FC236}">
                        <a16:creationId xmlns:a16="http://schemas.microsoft.com/office/drawing/2014/main" id="{D1A6AE5F-0F49-440C-BEC5-97E82D973B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le of yellow powd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4580" cy="574040"/>
                          </a:xfrm>
                          <a:prstGeom prst="rect">
                            <a:avLst/>
                          </a:prstGeom>
                        </pic:spPr>
                      </pic:pic>
                    </a:graphicData>
                  </a:graphic>
                </wp:anchor>
              </w:drawing>
            </w:r>
          </w:p>
        </w:tc>
      </w:tr>
      <w:tr w:rsidR="005C5AFE" w:rsidRPr="00356DBB" w14:paraId="2F44BBED" w14:textId="77777777" w:rsidTr="00F262D2">
        <w:tc>
          <w:tcPr>
            <w:tcW w:w="5000" w:type="pct"/>
            <w:gridSpan w:val="2"/>
          </w:tcPr>
          <w:p w14:paraId="51C60857" w14:textId="77777777" w:rsidR="005C5AFE" w:rsidRPr="00356DBB" w:rsidRDefault="005C5AFE" w:rsidP="00F262D2">
            <w:pPr>
              <w:spacing w:line="260" w:lineRule="exact"/>
              <w:rPr>
                <w:rFonts w:ascii="Calibri" w:hAnsi="Calibri" w:cs="Calibri"/>
                <w:b/>
                <w:bCs/>
                <w:color w:val="EE0000"/>
              </w:rPr>
            </w:pPr>
            <w:r w:rsidRPr="00356DBB">
              <w:rPr>
                <w:rFonts w:ascii="Calibri" w:hAnsi="Calibri" w:cs="Calibri" w:hint="eastAsia"/>
                <w:b/>
                <w:bCs/>
                <w:color w:val="EE0000"/>
              </w:rPr>
              <w:t>Effects of this medicine</w:t>
            </w:r>
          </w:p>
          <w:p w14:paraId="353AE3DF" w14:textId="77777777" w:rsidR="005C5AFE" w:rsidRPr="00356DBB" w:rsidRDefault="005C5AFE" w:rsidP="00F262D2">
            <w:pPr>
              <w:pStyle w:val="TableParagraph"/>
              <w:spacing w:before="2" w:line="240" w:lineRule="exact"/>
              <w:ind w:leftChars="90" w:left="198" w:rightChars="127" w:right="279"/>
              <w:rPr>
                <w:rFonts w:ascii="Calibri" w:eastAsiaTheme="minorEastAsia" w:hAnsi="Calibri" w:cs="Calibri"/>
                <w:kern w:val="2"/>
                <w:sz w:val="21"/>
                <w:szCs w:val="21"/>
                <w14:ligatures w14:val="standardContextual"/>
              </w:rPr>
            </w:pPr>
            <w:r w:rsidRPr="00356DBB">
              <w:rPr>
                <w:rFonts w:ascii="Calibri" w:eastAsiaTheme="minorEastAsia" w:hAnsi="Calibri" w:cs="Calibri" w:hint="eastAsia"/>
                <w:kern w:val="2"/>
                <w:sz w:val="21"/>
                <w:szCs w:val="21"/>
                <w14:ligatures w14:val="standardContextual"/>
              </w:rPr>
              <w:t>This medicine lowers the blood phenylalanine level b</w:t>
            </w:r>
            <w:r w:rsidRPr="00356DBB">
              <w:rPr>
                <w:rFonts w:ascii="Calibri" w:eastAsiaTheme="minorEastAsia" w:hAnsi="Calibri" w:cs="Calibri"/>
                <w:kern w:val="2"/>
                <w:sz w:val="21"/>
                <w:szCs w:val="21"/>
                <w14:ligatures w14:val="standardContextual"/>
              </w:rPr>
              <w:t>y increasing the substance (</w:t>
            </w:r>
            <w:r w:rsidRPr="00C826B9">
              <w:rPr>
                <w:rFonts w:ascii="Calibri" w:eastAsiaTheme="minorEastAsia" w:hAnsi="Calibri" w:cs="Calibri"/>
                <w:kern w:val="2"/>
                <w:sz w:val="21"/>
                <w:szCs w:val="21"/>
                <w14:ligatures w14:val="standardContextual"/>
              </w:rPr>
              <w:t>BH</w:t>
            </w:r>
            <w:r w:rsidRPr="00C826B9">
              <w:rPr>
                <w:rFonts w:ascii="Calibri" w:eastAsiaTheme="minorEastAsia" w:hAnsi="Calibri" w:cs="Calibri"/>
                <w:kern w:val="2"/>
                <w:sz w:val="21"/>
                <w:szCs w:val="21"/>
                <w:vertAlign w:val="subscript"/>
                <w14:ligatures w14:val="standardContextual"/>
              </w:rPr>
              <w:t>4</w:t>
            </w:r>
            <w:r w:rsidRPr="00C826B9">
              <w:rPr>
                <w:rFonts w:ascii="Calibri" w:eastAsiaTheme="minorEastAsia" w:hAnsi="Calibri" w:cs="Calibri"/>
                <w:kern w:val="2"/>
                <w:sz w:val="21"/>
                <w:szCs w:val="21"/>
                <w14:ligatures w14:val="standardContextual"/>
              </w:rPr>
              <w:t>)</w:t>
            </w:r>
            <w:r w:rsidRPr="00356DBB">
              <w:rPr>
                <w:rFonts w:ascii="Calibri" w:eastAsiaTheme="minorEastAsia" w:hAnsi="Calibri" w:cs="Calibri"/>
                <w:kern w:val="2"/>
                <w:sz w:val="21"/>
                <w:szCs w:val="21"/>
                <w14:ligatures w14:val="standardContextual"/>
              </w:rPr>
              <w:t xml:space="preserve"> that helps the enzyme to metabolize phenylalanine into tyrosine in the cells.</w:t>
            </w:r>
            <w:r w:rsidRPr="00356DBB">
              <w:rPr>
                <w:rFonts w:ascii="Calibri" w:eastAsiaTheme="minorEastAsia" w:hAnsi="Calibri" w:cs="Calibri" w:hint="eastAsia"/>
                <w:kern w:val="2"/>
                <w:sz w:val="21"/>
                <w:szCs w:val="21"/>
                <w14:ligatures w14:val="standardContextual"/>
              </w:rPr>
              <w:t xml:space="preserve"> </w:t>
            </w:r>
            <w:r w:rsidRPr="00356DBB">
              <w:rPr>
                <w:rFonts w:ascii="Calibri" w:hAnsi="Calibri" w:cs="Calibri"/>
                <w:sz w:val="21"/>
                <w:szCs w:val="21"/>
              </w:rPr>
              <w:t>It is usually used to treat phenylketonuria.</w:t>
            </w:r>
          </w:p>
        </w:tc>
      </w:tr>
      <w:tr w:rsidR="005C5AFE" w:rsidRPr="00356DBB" w14:paraId="2C1DAAC7" w14:textId="77777777" w:rsidTr="00F262D2">
        <w:tc>
          <w:tcPr>
            <w:tcW w:w="5000" w:type="pct"/>
            <w:gridSpan w:val="2"/>
          </w:tcPr>
          <w:p w14:paraId="7AEA4BBC" w14:textId="77777777" w:rsidR="005C5AFE" w:rsidRPr="00356DBB" w:rsidRDefault="005C5AFE" w:rsidP="00F262D2">
            <w:pPr>
              <w:pStyle w:val="P68B1DB1-TableParagraph4"/>
              <w:spacing w:before="1" w:line="260" w:lineRule="exact"/>
              <w:ind w:left="0"/>
              <w:rPr>
                <w:rFonts w:ascii="Calibri" w:eastAsiaTheme="minorEastAsia" w:hAnsi="Calibri" w:cs="Calibri" w:hint="default"/>
                <w:bCs/>
                <w:color w:val="EE0000"/>
                <w:w w:val="100"/>
                <w:kern w:val="2"/>
                <w:sz w:val="22"/>
                <w:szCs w:val="24"/>
                <w14:ligatures w14:val="standardContextual"/>
              </w:rPr>
            </w:pPr>
            <w:r w:rsidRPr="00356DBB">
              <w:rPr>
                <w:rFonts w:ascii="Calibri" w:eastAsiaTheme="minorEastAsia" w:hAnsi="Calibri" w:cs="Calibri"/>
                <w:bCs/>
                <w:color w:val="EE0000"/>
                <w:w w:val="100"/>
                <w:kern w:val="2"/>
                <w:sz w:val="22"/>
                <w:szCs w:val="24"/>
                <w14:ligatures w14:val="standardContextual"/>
              </w:rPr>
              <w:t>The following patients may need to be careful when using this medicine. Be sure to tell your doctor and pharmacist. </w:t>
            </w:r>
          </w:p>
          <w:p w14:paraId="096866EF" w14:textId="77777777"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b w:val="0"/>
                <w:bCs/>
                <w:color w:val="auto"/>
              </w:rPr>
              <w:t>・</w:t>
            </w:r>
            <w:r w:rsidRPr="00356DBB">
              <w:rPr>
                <w:rFonts w:ascii="Calibri" w:hAnsi="Calibri" w:cs="Calibri"/>
                <w:b w:val="0"/>
                <w:bCs/>
                <w:color w:val="auto"/>
                <w:sz w:val="21"/>
                <w:szCs w:val="21"/>
              </w:rPr>
              <w:t> If you have previously experienced any allergic reactions (itch, rash, </w:t>
            </w:r>
            <w:proofErr w:type="spellStart"/>
            <w:r w:rsidRPr="00356DBB">
              <w:rPr>
                <w:rFonts w:ascii="Calibri" w:hAnsi="Calibri" w:cs="Calibri"/>
                <w:b w:val="0"/>
                <w:bCs/>
                <w:color w:val="auto"/>
                <w:sz w:val="21"/>
                <w:szCs w:val="21"/>
              </w:rPr>
              <w:t>etc</w:t>
            </w:r>
            <w:proofErr w:type="spellEnd"/>
            <w:r w:rsidRPr="00356DBB">
              <w:rPr>
                <w:rFonts w:ascii="Calibri" w:hAnsi="Calibri" w:cs="Calibri"/>
                <w:b w:val="0"/>
                <w:bCs/>
                <w:color w:val="auto"/>
                <w:sz w:val="21"/>
                <w:szCs w:val="21"/>
              </w:rPr>
              <w:t>) to any medicines or foods. </w:t>
            </w:r>
          </w:p>
          <w:p w14:paraId="05418737" w14:textId="77777777"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b w:val="0"/>
                <w:bCs/>
                <w:color w:val="auto"/>
                <w:sz w:val="21"/>
                <w:szCs w:val="21"/>
              </w:rPr>
              <w:t>・</w:t>
            </w:r>
            <w:r w:rsidRPr="00356DBB">
              <w:rPr>
                <w:rFonts w:ascii="Calibri" w:hAnsi="Calibri" w:cs="Calibri"/>
                <w:b w:val="0"/>
                <w:bCs/>
                <w:color w:val="auto"/>
                <w:sz w:val="21"/>
                <w:szCs w:val="21"/>
              </w:rPr>
              <w:t> If you have experienced any allergic reactions to the ingredients of this medicine in the past. </w:t>
            </w:r>
          </w:p>
          <w:p w14:paraId="3DECF8C9" w14:textId="77777777"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b w:val="0"/>
                <w:bCs/>
                <w:color w:val="auto"/>
                <w:sz w:val="21"/>
                <w:szCs w:val="21"/>
              </w:rPr>
              <w:t>・</w:t>
            </w:r>
            <w:r w:rsidRPr="00356DBB">
              <w:rPr>
                <w:rFonts w:ascii="Calibri" w:hAnsi="Calibri" w:cs="Calibri"/>
                <w:b w:val="0"/>
                <w:bCs/>
                <w:color w:val="auto"/>
                <w:sz w:val="21"/>
                <w:szCs w:val="21"/>
              </w:rPr>
              <w:t> If you have malnutrition due to inability to eat or for other reasons. </w:t>
            </w:r>
          </w:p>
          <w:p w14:paraId="47110C83" w14:textId="77777777"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b w:val="0"/>
                <w:bCs/>
                <w:color w:val="auto"/>
                <w:sz w:val="21"/>
                <w:szCs w:val="21"/>
              </w:rPr>
              <w:t>・</w:t>
            </w:r>
            <w:r w:rsidRPr="00356DBB">
              <w:rPr>
                <w:rFonts w:ascii="Calibri" w:hAnsi="Calibri" w:cs="Calibri"/>
                <w:b w:val="0"/>
                <w:bCs/>
                <w:color w:val="auto"/>
                <w:sz w:val="21"/>
                <w:szCs w:val="21"/>
              </w:rPr>
              <w:t> If you have any allergic reactions to </w:t>
            </w:r>
            <w:proofErr w:type="spellStart"/>
            <w:r w:rsidRPr="00356DBB">
              <w:rPr>
                <w:rFonts w:ascii="Calibri" w:hAnsi="Calibri" w:cs="Calibri"/>
                <w:b w:val="0"/>
                <w:bCs/>
                <w:color w:val="auto"/>
                <w:sz w:val="21"/>
                <w:szCs w:val="21"/>
              </w:rPr>
              <w:t>Sapropterin</w:t>
            </w:r>
            <w:proofErr w:type="spellEnd"/>
            <w:r w:rsidRPr="00356DBB">
              <w:rPr>
                <w:rFonts w:ascii="Calibri" w:hAnsi="Calibri" w:cs="Calibri"/>
                <w:b w:val="0"/>
                <w:bCs/>
                <w:color w:val="auto"/>
                <w:sz w:val="21"/>
                <w:szCs w:val="21"/>
              </w:rPr>
              <w:t> Hydrochloride. </w:t>
            </w:r>
          </w:p>
          <w:p w14:paraId="7419E117" w14:textId="77777777"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b w:val="0"/>
                <w:bCs/>
                <w:color w:val="auto"/>
                <w:sz w:val="21"/>
                <w:szCs w:val="21"/>
              </w:rPr>
              <w:t>・</w:t>
            </w:r>
            <w:r w:rsidRPr="00356DBB">
              <w:rPr>
                <w:rFonts w:ascii="Calibri" w:hAnsi="Calibri" w:cs="Calibri"/>
                <w:b w:val="0"/>
                <w:bCs/>
                <w:color w:val="auto"/>
                <w:sz w:val="21"/>
                <w:szCs w:val="21"/>
              </w:rPr>
              <w:t> If you are elderly patients </w:t>
            </w:r>
          </w:p>
          <w:p w14:paraId="1FDD37F4" w14:textId="77777777"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b w:val="0"/>
                <w:bCs/>
                <w:color w:val="auto"/>
                <w:sz w:val="21"/>
                <w:szCs w:val="21"/>
              </w:rPr>
              <w:t>・</w:t>
            </w:r>
            <w:r w:rsidRPr="00356DBB">
              <w:rPr>
                <w:rFonts w:ascii="Calibri" w:hAnsi="Calibri" w:cs="Calibri"/>
                <w:b w:val="0"/>
                <w:bCs/>
                <w:color w:val="auto"/>
                <w:sz w:val="21"/>
                <w:szCs w:val="21"/>
              </w:rPr>
              <w:t> If you are pregnant or breastfeeding </w:t>
            </w:r>
          </w:p>
          <w:p w14:paraId="04B84437" w14:textId="77777777" w:rsidR="005C5AFE" w:rsidRPr="00356DBB" w:rsidRDefault="005C5AFE" w:rsidP="00F262D2">
            <w:pPr>
              <w:pStyle w:val="P68B1DB1-TableParagraph4"/>
              <w:spacing w:before="1" w:line="240" w:lineRule="exact"/>
              <w:ind w:left="108"/>
              <w:rPr>
                <w:rFonts w:ascii="Calibri" w:hAnsi="Calibri" w:cs="Calibri" w:hint="default"/>
                <w:color w:val="EE0000"/>
              </w:rPr>
            </w:pPr>
            <w:r w:rsidRPr="00356DBB">
              <w:rPr>
                <w:rFonts w:ascii="Calibri" w:hAnsi="Calibri" w:cs="Calibri"/>
                <w:b w:val="0"/>
                <w:bCs/>
                <w:color w:val="auto"/>
                <w:sz w:val="21"/>
                <w:szCs w:val="21"/>
              </w:rPr>
              <w:t>・</w:t>
            </w:r>
            <w:r w:rsidRPr="00356DBB">
              <w:rPr>
                <w:rFonts w:ascii="Calibri" w:hAnsi="Calibri" w:cs="Calibri"/>
                <w:b w:val="0"/>
                <w:bCs/>
                <w:color w:val="auto"/>
                <w:sz w:val="21"/>
                <w:szCs w:val="21"/>
              </w:rPr>
              <w:t> If you are using other medicines (There is a possibility that medicines may strengthen or weaken efficacy of drugs, you should also be careful for non-prescription medicines). </w:t>
            </w:r>
          </w:p>
        </w:tc>
      </w:tr>
      <w:tr w:rsidR="005C5AFE" w:rsidRPr="00356DBB" w14:paraId="6E17EBD9" w14:textId="77777777" w:rsidTr="00F262D2">
        <w:tc>
          <w:tcPr>
            <w:tcW w:w="5000" w:type="pct"/>
            <w:gridSpan w:val="2"/>
          </w:tcPr>
          <w:p w14:paraId="092D61FF" w14:textId="77777777" w:rsidR="005C5AFE" w:rsidRPr="00356DBB" w:rsidRDefault="005C5AFE" w:rsidP="00F262D2">
            <w:pPr>
              <w:spacing w:line="240" w:lineRule="exact"/>
              <w:rPr>
                <w:rFonts w:ascii="Calibri" w:hAnsi="Calibri" w:cs="Calibri"/>
                <w:b/>
                <w:bCs/>
              </w:rPr>
            </w:pPr>
            <w:r w:rsidRPr="00356DBB">
              <w:rPr>
                <w:rFonts w:ascii="Calibri" w:hAnsi="Calibri" w:cs="Calibri"/>
                <w:b/>
                <w:bCs/>
                <w:color w:val="EE0000"/>
              </w:rPr>
              <w:t>Dosage schedule (How to take this medicine)</w:t>
            </w:r>
            <w:r w:rsidRPr="00356DBB">
              <w:rPr>
                <w:rFonts w:ascii="Calibri" w:hAnsi="Calibri" w:cs="Calibri"/>
                <w:b/>
                <w:bCs/>
              </w:rPr>
              <w:t> </w:t>
            </w:r>
          </w:p>
          <w:p w14:paraId="2D1534FA" w14:textId="77777777"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hint="default"/>
                <w:b w:val="0"/>
                <w:bCs/>
                <w:color w:val="auto"/>
                <w:sz w:val="21"/>
                <w:szCs w:val="21"/>
              </w:rPr>
              <w:t>・</w:t>
            </w:r>
            <w:r w:rsidRPr="00356DBB">
              <w:rPr>
                <w:rFonts w:ascii="Calibri" w:hAnsi="Calibri" w:cs="Calibri" w:hint="default"/>
                <w:color w:val="auto"/>
                <w:sz w:val="21"/>
                <w:szCs w:val="21"/>
              </w:rPr>
              <w:t> Your dosing schedule prescribed by your doctor is</w:t>
            </w:r>
            <w:r w:rsidRPr="00356DBB">
              <w:rPr>
                <w:rFonts w:ascii="Calibri" w:hAnsi="Calibri" w:cs="Calibri" w:hint="default"/>
                <w:b w:val="0"/>
                <w:bCs/>
                <w:color w:val="auto"/>
                <w:sz w:val="21"/>
                <w:szCs w:val="21"/>
              </w:rPr>
              <w:t xml:space="preserve"> ((         </w:t>
            </w:r>
            <w:r w:rsidRPr="00356DBB">
              <w:rPr>
                <w:rFonts w:ascii="Calibri" w:hAnsi="Calibri" w:cs="Calibri"/>
                <w:b w:val="0"/>
                <w:bCs/>
                <w:color w:val="auto"/>
                <w:sz w:val="21"/>
                <w:szCs w:val="21"/>
              </w:rPr>
              <w:t xml:space="preserve">           :</w:t>
            </w:r>
            <w:r w:rsidRPr="00356DBB">
              <w:rPr>
                <w:rFonts w:ascii="Calibri" w:hAnsi="Calibri" w:cs="Calibri" w:hint="default"/>
                <w:b w:val="0"/>
                <w:bCs/>
                <w:color w:val="auto"/>
                <w:sz w:val="21"/>
                <w:szCs w:val="21"/>
              </w:rPr>
              <w:t>to be written by a healthcare professional)</w:t>
            </w:r>
            <w:r w:rsidRPr="00356DBB">
              <w:rPr>
                <w:rFonts w:ascii="Calibri" w:hAnsi="Calibri" w:cs="Calibri" w:hint="default"/>
                <w:color w:val="auto"/>
                <w:sz w:val="21"/>
                <w:szCs w:val="21"/>
              </w:rPr>
              <w:t>) </w:t>
            </w:r>
          </w:p>
          <w:p w14:paraId="219E1D49" w14:textId="5B35AFC8"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hint="default"/>
                <w:b w:val="0"/>
                <w:bCs/>
                <w:color w:val="auto"/>
                <w:sz w:val="21"/>
                <w:szCs w:val="21"/>
              </w:rPr>
              <w:t>・</w:t>
            </w:r>
            <w:r w:rsidRPr="00356DBB">
              <w:rPr>
                <w:rFonts w:ascii="Calibri" w:hAnsi="Calibri" w:cs="Calibri" w:hint="default"/>
                <w:b w:val="0"/>
                <w:bCs/>
                <w:color w:val="auto"/>
                <w:sz w:val="21"/>
                <w:szCs w:val="21"/>
              </w:rPr>
              <w:t> </w:t>
            </w:r>
            <w:r w:rsidRPr="00DE6290">
              <w:rPr>
                <w:rFonts w:ascii="Calibri" w:hAnsi="Calibri" w:cs="Calibri" w:hint="default"/>
                <w:b w:val="0"/>
                <w:bCs/>
                <w:color w:val="auto"/>
                <w:sz w:val="21"/>
                <w:szCs w:val="21"/>
              </w:rPr>
              <w:t>I</w:t>
            </w:r>
            <w:r w:rsidRPr="00F872C9">
              <w:rPr>
                <w:rFonts w:ascii="Calibri" w:hAnsi="Calibri" w:cs="Calibri" w:hint="default"/>
                <w:b w:val="0"/>
                <w:bCs/>
                <w:color w:val="auto"/>
                <w:sz w:val="21"/>
                <w:szCs w:val="21"/>
              </w:rPr>
              <w:t xml:space="preserve">n general, take following dose once </w:t>
            </w:r>
            <w:r w:rsidRPr="00F872C9">
              <w:rPr>
                <w:rFonts w:ascii="Calibri" w:hAnsi="Calibri" w:cs="Calibri"/>
                <w:b w:val="0"/>
                <w:bCs/>
                <w:color w:val="auto"/>
                <w:sz w:val="21"/>
                <w:szCs w:val="21"/>
              </w:rPr>
              <w:t xml:space="preserve">a </w:t>
            </w:r>
            <w:r w:rsidRPr="00F872C9">
              <w:rPr>
                <w:rFonts w:ascii="Calibri" w:hAnsi="Calibri" w:cs="Calibri" w:hint="default"/>
                <w:b w:val="0"/>
                <w:bCs/>
                <w:color w:val="auto"/>
                <w:sz w:val="21"/>
                <w:szCs w:val="21"/>
              </w:rPr>
              <w:t xml:space="preserve">day after meal or with meal. </w:t>
            </w:r>
            <w:r w:rsidR="007E09B7" w:rsidRPr="00F872C9">
              <w:rPr>
                <w:rFonts w:ascii="Calibri" w:hAnsi="Calibri" w:cs="Calibri"/>
                <w:b w:val="0"/>
                <w:bCs/>
                <w:color w:val="auto"/>
                <w:sz w:val="21"/>
                <w:szCs w:val="21"/>
              </w:rPr>
              <w:t>This product</w:t>
            </w:r>
            <w:r w:rsidRPr="00356DBB">
              <w:rPr>
                <w:rFonts w:ascii="Calibri" w:hAnsi="Calibri" w:cs="Calibri"/>
                <w:b w:val="0"/>
                <w:bCs/>
                <w:color w:val="auto"/>
                <w:sz w:val="21"/>
                <w:szCs w:val="21"/>
              </w:rPr>
              <w:t xml:space="preserve"> contains 250 mg of the active ingredient per sachet (1 g).</w:t>
            </w:r>
            <w:r w:rsidRPr="00356DBB">
              <w:rPr>
                <w:rFonts w:ascii="Calibri" w:hAnsi="Calibri" w:cs="Calibri" w:hint="default"/>
                <w:b w:val="0"/>
                <w:bCs/>
                <w:color w:val="auto"/>
                <w:sz w:val="21"/>
                <w:szCs w:val="21"/>
              </w:rPr>
              <w:t xml:space="preserve"> You must take </w:t>
            </w:r>
            <w:r w:rsidRPr="00356DBB">
              <w:rPr>
                <w:rFonts w:ascii="Calibri" w:hAnsi="Calibri" w:cs="Calibri"/>
                <w:b w:val="0"/>
                <w:bCs/>
                <w:color w:val="auto"/>
                <w:sz w:val="21"/>
                <w:szCs w:val="21"/>
              </w:rPr>
              <w:t xml:space="preserve">this medicine </w:t>
            </w:r>
            <w:r w:rsidRPr="00356DBB">
              <w:rPr>
                <w:rFonts w:ascii="Calibri" w:hAnsi="Calibri" w:cs="Calibri" w:hint="default"/>
                <w:b w:val="0"/>
                <w:bCs/>
                <w:color w:val="auto"/>
                <w:sz w:val="21"/>
                <w:szCs w:val="21"/>
              </w:rPr>
              <w:t>as directed. </w:t>
            </w:r>
          </w:p>
          <w:tbl>
            <w:tblPr>
              <w:tblStyle w:val="TableGrid"/>
              <w:tblW w:w="0" w:type="auto"/>
              <w:tblInd w:w="880" w:type="dxa"/>
              <w:tblLook w:val="04A0" w:firstRow="1" w:lastRow="0" w:firstColumn="1" w:lastColumn="0" w:noHBand="0" w:noVBand="1"/>
            </w:tblPr>
            <w:tblGrid>
              <w:gridCol w:w="2854"/>
              <w:gridCol w:w="2863"/>
            </w:tblGrid>
            <w:tr w:rsidR="005C5AFE" w:rsidRPr="00356DBB" w14:paraId="65B18BA3" w14:textId="77777777" w:rsidTr="00F262D2">
              <w:trPr>
                <w:trHeight w:val="199"/>
              </w:trPr>
              <w:tc>
                <w:tcPr>
                  <w:tcW w:w="2854" w:type="dxa"/>
                </w:tcPr>
                <w:p w14:paraId="49D6316A" w14:textId="77777777" w:rsidR="005C5AFE" w:rsidRPr="00356DBB" w:rsidRDefault="005C5AFE" w:rsidP="00FF22DE">
                  <w:pPr>
                    <w:framePr w:hSpace="142" w:wrap="around" w:vAnchor="page" w:hAnchor="margin" w:y="1921"/>
                    <w:spacing w:line="240" w:lineRule="exact"/>
                    <w:rPr>
                      <w:rFonts w:ascii="Calibri" w:hAnsi="Calibri" w:cs="Calibri"/>
                      <w:sz w:val="18"/>
                      <w:szCs w:val="18"/>
                    </w:rPr>
                  </w:pPr>
                  <w:r w:rsidRPr="00356DBB">
                    <w:rPr>
                      <w:rFonts w:ascii="Calibri" w:hAnsi="Calibri" w:cs="Calibri"/>
                      <w:sz w:val="18"/>
                      <w:szCs w:val="18"/>
                    </w:rPr>
                    <w:tab/>
                    <w:t xml:space="preserve"> Age </w:t>
                  </w:r>
                </w:p>
              </w:tc>
              <w:tc>
                <w:tcPr>
                  <w:tcW w:w="2863" w:type="dxa"/>
                </w:tcPr>
                <w:p w14:paraId="39329CAE" w14:textId="589828E1" w:rsidR="005C5AFE" w:rsidRPr="00356DBB" w:rsidRDefault="0007378C" w:rsidP="00FF22DE">
                  <w:pPr>
                    <w:framePr w:hSpace="142" w:wrap="around" w:vAnchor="page" w:hAnchor="margin" w:y="1921"/>
                    <w:spacing w:line="240" w:lineRule="exact"/>
                    <w:rPr>
                      <w:rFonts w:ascii="Calibri" w:hAnsi="Calibri" w:cs="Calibri"/>
                      <w:sz w:val="18"/>
                      <w:szCs w:val="18"/>
                    </w:rPr>
                  </w:pPr>
                  <w:r w:rsidRPr="00F872C9">
                    <w:rPr>
                      <w:rFonts w:ascii="Calibri" w:hAnsi="Calibri" w:cs="Calibri" w:hint="eastAsia"/>
                      <w:sz w:val="18"/>
                      <w:szCs w:val="18"/>
                    </w:rPr>
                    <w:t>D</w:t>
                  </w:r>
                  <w:r w:rsidR="005C5AFE" w:rsidRPr="00F872C9">
                    <w:rPr>
                      <w:rFonts w:ascii="Calibri" w:hAnsi="Calibri" w:cs="Calibri"/>
                      <w:sz w:val="18"/>
                      <w:szCs w:val="18"/>
                    </w:rPr>
                    <w:t>aily dose</w:t>
                  </w:r>
                </w:p>
              </w:tc>
            </w:tr>
            <w:tr w:rsidR="005C5AFE" w:rsidRPr="00356DBB" w14:paraId="05924C90" w14:textId="77777777" w:rsidTr="00F262D2">
              <w:trPr>
                <w:trHeight w:val="187"/>
              </w:trPr>
              <w:tc>
                <w:tcPr>
                  <w:tcW w:w="2854" w:type="dxa"/>
                </w:tcPr>
                <w:p w14:paraId="6746D08B" w14:textId="536AB530" w:rsidR="005C5AFE" w:rsidRPr="00F872C9" w:rsidRDefault="005C5AFE" w:rsidP="00FF22DE">
                  <w:pPr>
                    <w:framePr w:hSpace="142" w:wrap="around" w:vAnchor="page" w:hAnchor="margin" w:y="1921"/>
                    <w:spacing w:line="240" w:lineRule="exact"/>
                    <w:rPr>
                      <w:rFonts w:ascii="Calibri" w:hAnsi="Calibri" w:cs="Calibri"/>
                      <w:sz w:val="18"/>
                      <w:szCs w:val="18"/>
                    </w:rPr>
                  </w:pPr>
                  <w:r w:rsidRPr="00F872C9">
                    <w:rPr>
                      <w:rFonts w:ascii="Calibri" w:hAnsi="Calibri" w:cs="Calibri"/>
                      <w:sz w:val="18"/>
                      <w:szCs w:val="18"/>
                    </w:rPr>
                    <w:t>0 to &lt;6 months</w:t>
                  </w:r>
                </w:p>
              </w:tc>
              <w:tc>
                <w:tcPr>
                  <w:tcW w:w="2863" w:type="dxa"/>
                </w:tcPr>
                <w:p w14:paraId="22BB46A7" w14:textId="77777777" w:rsidR="005C5AFE" w:rsidRPr="00356DBB" w:rsidRDefault="005C5AFE" w:rsidP="00FF22DE">
                  <w:pPr>
                    <w:framePr w:hSpace="142" w:wrap="around" w:vAnchor="page" w:hAnchor="margin" w:y="1921"/>
                    <w:spacing w:line="240" w:lineRule="exact"/>
                    <w:rPr>
                      <w:rFonts w:ascii="Calibri" w:hAnsi="Calibri" w:cs="Calibri"/>
                      <w:sz w:val="18"/>
                      <w:szCs w:val="18"/>
                    </w:rPr>
                  </w:pPr>
                  <w:r w:rsidRPr="00356DBB">
                    <w:rPr>
                      <w:rFonts w:ascii="Calibri" w:hAnsi="Calibri" w:cs="Calibri"/>
                      <w:sz w:val="18"/>
                      <w:szCs w:val="18"/>
                    </w:rPr>
                    <w:t>7.5</w:t>
                  </w:r>
                  <w:r w:rsidRPr="00356DBB">
                    <w:rPr>
                      <w:rFonts w:ascii="Calibri" w:hAnsi="Calibri" w:cs="Calibri" w:hint="eastAsia"/>
                      <w:sz w:val="18"/>
                      <w:szCs w:val="18"/>
                    </w:rPr>
                    <w:t xml:space="preserve"> </w:t>
                  </w:r>
                  <w:r w:rsidRPr="00356DBB">
                    <w:rPr>
                      <w:rFonts w:ascii="Calibri" w:hAnsi="Calibri" w:cs="Calibri"/>
                      <w:sz w:val="18"/>
                      <w:szCs w:val="18"/>
                    </w:rPr>
                    <w:t>mg/kg</w:t>
                  </w:r>
                </w:p>
              </w:tc>
            </w:tr>
            <w:tr w:rsidR="005C5AFE" w:rsidRPr="00356DBB" w14:paraId="36C42EDE" w14:textId="77777777" w:rsidTr="00F262D2">
              <w:trPr>
                <w:trHeight w:val="199"/>
              </w:trPr>
              <w:tc>
                <w:tcPr>
                  <w:tcW w:w="2854" w:type="dxa"/>
                </w:tcPr>
                <w:p w14:paraId="588FE642" w14:textId="3E813969" w:rsidR="005C5AFE" w:rsidRPr="00F872C9" w:rsidRDefault="005C5AFE" w:rsidP="00FF22DE">
                  <w:pPr>
                    <w:framePr w:hSpace="142" w:wrap="around" w:vAnchor="page" w:hAnchor="margin" w:y="1921"/>
                    <w:spacing w:line="240" w:lineRule="exact"/>
                    <w:rPr>
                      <w:rFonts w:ascii="Calibri" w:hAnsi="Calibri" w:cs="Calibri"/>
                      <w:sz w:val="18"/>
                      <w:szCs w:val="18"/>
                    </w:rPr>
                  </w:pPr>
                  <w:r w:rsidRPr="00F872C9">
                    <w:rPr>
                      <w:rFonts w:ascii="Calibri" w:hAnsi="Calibri" w:cs="Calibri"/>
                      <w:sz w:val="18"/>
                      <w:szCs w:val="18"/>
                    </w:rPr>
                    <w:t>6 months to &lt;1 ye</w:t>
                  </w:r>
                  <w:r w:rsidRPr="00F872C9">
                    <w:rPr>
                      <w:rFonts w:ascii="Calibri" w:hAnsi="Calibri" w:cs="Calibri" w:hint="eastAsia"/>
                      <w:sz w:val="18"/>
                      <w:szCs w:val="18"/>
                    </w:rPr>
                    <w:t>ar</w:t>
                  </w:r>
                </w:p>
              </w:tc>
              <w:tc>
                <w:tcPr>
                  <w:tcW w:w="2863" w:type="dxa"/>
                </w:tcPr>
                <w:p w14:paraId="238169CA" w14:textId="77777777" w:rsidR="005C5AFE" w:rsidRPr="00356DBB" w:rsidRDefault="005C5AFE" w:rsidP="00FF22DE">
                  <w:pPr>
                    <w:framePr w:hSpace="142" w:wrap="around" w:vAnchor="page" w:hAnchor="margin" w:y="1921"/>
                    <w:spacing w:line="240" w:lineRule="exact"/>
                    <w:rPr>
                      <w:rFonts w:ascii="Calibri" w:hAnsi="Calibri" w:cs="Calibri"/>
                      <w:sz w:val="18"/>
                      <w:szCs w:val="18"/>
                    </w:rPr>
                  </w:pPr>
                  <w:r w:rsidRPr="00356DBB">
                    <w:rPr>
                      <w:rFonts w:ascii="Calibri" w:hAnsi="Calibri" w:cs="Calibri"/>
                      <w:sz w:val="18"/>
                      <w:szCs w:val="18"/>
                    </w:rPr>
                    <w:t>15</w:t>
                  </w:r>
                  <w:r w:rsidRPr="00356DBB">
                    <w:rPr>
                      <w:rFonts w:ascii="Calibri" w:hAnsi="Calibri" w:cs="Calibri" w:hint="eastAsia"/>
                      <w:sz w:val="18"/>
                      <w:szCs w:val="18"/>
                    </w:rPr>
                    <w:t xml:space="preserve"> </w:t>
                  </w:r>
                  <w:r w:rsidRPr="00356DBB">
                    <w:rPr>
                      <w:rFonts w:ascii="Calibri" w:hAnsi="Calibri" w:cs="Calibri"/>
                      <w:sz w:val="18"/>
                      <w:szCs w:val="18"/>
                    </w:rPr>
                    <w:t>mg/kg</w:t>
                  </w:r>
                </w:p>
              </w:tc>
            </w:tr>
            <w:tr w:rsidR="005C5AFE" w:rsidRPr="00356DBB" w14:paraId="7854CEEC" w14:textId="77777777" w:rsidTr="00F262D2">
              <w:trPr>
                <w:trHeight w:val="199"/>
              </w:trPr>
              <w:tc>
                <w:tcPr>
                  <w:tcW w:w="2854" w:type="dxa"/>
                </w:tcPr>
                <w:p w14:paraId="1F46D53D" w14:textId="1EB89DFF" w:rsidR="005C5AFE" w:rsidRPr="00F872C9" w:rsidRDefault="005C5AFE" w:rsidP="00FF22DE">
                  <w:pPr>
                    <w:framePr w:hSpace="142" w:wrap="around" w:vAnchor="page" w:hAnchor="margin" w:y="1921"/>
                    <w:spacing w:line="240" w:lineRule="exact"/>
                    <w:rPr>
                      <w:rFonts w:ascii="Calibri" w:hAnsi="Calibri" w:cs="Calibri"/>
                      <w:sz w:val="18"/>
                      <w:szCs w:val="18"/>
                    </w:rPr>
                  </w:pPr>
                  <w:r w:rsidRPr="00F872C9">
                    <w:rPr>
                      <w:rFonts w:ascii="Calibri" w:hAnsi="Calibri" w:cs="Calibri"/>
                      <w:sz w:val="18"/>
                      <w:szCs w:val="18"/>
                    </w:rPr>
                    <w:t xml:space="preserve">1 year </w:t>
                  </w:r>
                  <w:r w:rsidR="00714356" w:rsidRPr="00F872C9">
                    <w:rPr>
                      <w:rFonts w:ascii="Calibri" w:hAnsi="Calibri" w:cs="Calibri" w:hint="eastAsia"/>
                      <w:sz w:val="18"/>
                      <w:szCs w:val="18"/>
                    </w:rPr>
                    <w:t>to</w:t>
                  </w:r>
                  <w:r w:rsidRPr="00F872C9">
                    <w:rPr>
                      <w:rFonts w:ascii="Calibri" w:hAnsi="Calibri" w:cs="Calibri"/>
                      <w:sz w:val="18"/>
                      <w:szCs w:val="18"/>
                    </w:rPr>
                    <w:t xml:space="preserve"> &lt;2 years</w:t>
                  </w:r>
                </w:p>
              </w:tc>
              <w:tc>
                <w:tcPr>
                  <w:tcW w:w="2863" w:type="dxa"/>
                </w:tcPr>
                <w:p w14:paraId="7B6F4FC9" w14:textId="77777777" w:rsidR="005C5AFE" w:rsidRPr="00356DBB" w:rsidRDefault="005C5AFE" w:rsidP="00FF22DE">
                  <w:pPr>
                    <w:framePr w:hSpace="142" w:wrap="around" w:vAnchor="page" w:hAnchor="margin" w:y="1921"/>
                    <w:spacing w:line="240" w:lineRule="exact"/>
                    <w:rPr>
                      <w:rFonts w:ascii="Calibri" w:hAnsi="Calibri" w:cs="Calibri"/>
                      <w:sz w:val="18"/>
                      <w:szCs w:val="18"/>
                    </w:rPr>
                  </w:pPr>
                  <w:r w:rsidRPr="00356DBB">
                    <w:rPr>
                      <w:rFonts w:ascii="Calibri" w:hAnsi="Calibri" w:cs="Calibri"/>
                      <w:sz w:val="18"/>
                      <w:szCs w:val="18"/>
                    </w:rPr>
                    <w:t>30</w:t>
                  </w:r>
                  <w:r w:rsidRPr="00356DBB">
                    <w:rPr>
                      <w:rFonts w:ascii="Calibri" w:hAnsi="Calibri" w:cs="Calibri" w:hint="eastAsia"/>
                      <w:sz w:val="18"/>
                      <w:szCs w:val="18"/>
                    </w:rPr>
                    <w:t xml:space="preserve"> </w:t>
                  </w:r>
                  <w:r w:rsidRPr="00356DBB">
                    <w:rPr>
                      <w:rFonts w:ascii="Calibri" w:hAnsi="Calibri" w:cs="Calibri"/>
                      <w:sz w:val="18"/>
                      <w:szCs w:val="18"/>
                    </w:rPr>
                    <w:t>mg/kg</w:t>
                  </w:r>
                </w:p>
              </w:tc>
            </w:tr>
            <w:tr w:rsidR="005C5AFE" w:rsidRPr="00356DBB" w14:paraId="42385F8E" w14:textId="77777777" w:rsidTr="00F262D2">
              <w:trPr>
                <w:trHeight w:val="187"/>
              </w:trPr>
              <w:tc>
                <w:tcPr>
                  <w:tcW w:w="2854" w:type="dxa"/>
                </w:tcPr>
                <w:p w14:paraId="68932C24" w14:textId="77777777" w:rsidR="005C5AFE" w:rsidRPr="00356DBB" w:rsidRDefault="005C5AFE" w:rsidP="00FF22DE">
                  <w:pPr>
                    <w:framePr w:hSpace="142" w:wrap="around" w:vAnchor="page" w:hAnchor="margin" w:y="1921"/>
                    <w:spacing w:line="240" w:lineRule="exact"/>
                    <w:rPr>
                      <w:rFonts w:ascii="Calibri" w:hAnsi="Calibri" w:cs="Calibri"/>
                      <w:sz w:val="18"/>
                      <w:szCs w:val="18"/>
                    </w:rPr>
                  </w:pPr>
                  <w:r w:rsidRPr="00356DBB">
                    <w:rPr>
                      <w:rFonts w:ascii="Calibri" w:hAnsi="Calibri" w:cs="Calibri"/>
                      <w:sz w:val="18"/>
                      <w:szCs w:val="18"/>
                    </w:rPr>
                    <w:t xml:space="preserve">≥ 2 years </w:t>
                  </w:r>
                </w:p>
              </w:tc>
              <w:tc>
                <w:tcPr>
                  <w:tcW w:w="2863" w:type="dxa"/>
                </w:tcPr>
                <w:p w14:paraId="71115D62" w14:textId="77777777" w:rsidR="005C5AFE" w:rsidRPr="00356DBB" w:rsidRDefault="005C5AFE" w:rsidP="00FF22DE">
                  <w:pPr>
                    <w:framePr w:hSpace="142" w:wrap="around" w:vAnchor="page" w:hAnchor="margin" w:y="1921"/>
                    <w:spacing w:line="240" w:lineRule="exact"/>
                    <w:rPr>
                      <w:rFonts w:ascii="Calibri" w:hAnsi="Calibri" w:cs="Calibri"/>
                      <w:sz w:val="18"/>
                      <w:szCs w:val="18"/>
                    </w:rPr>
                  </w:pPr>
                  <w:r w:rsidRPr="00356DBB">
                    <w:rPr>
                      <w:rFonts w:ascii="Calibri" w:hAnsi="Calibri" w:cs="Calibri"/>
                      <w:sz w:val="18"/>
                      <w:szCs w:val="18"/>
                    </w:rPr>
                    <w:t>60</w:t>
                  </w:r>
                  <w:r w:rsidRPr="00356DBB">
                    <w:rPr>
                      <w:rFonts w:ascii="Calibri" w:hAnsi="Calibri" w:cs="Calibri" w:hint="eastAsia"/>
                      <w:sz w:val="18"/>
                      <w:szCs w:val="18"/>
                    </w:rPr>
                    <w:t xml:space="preserve"> </w:t>
                  </w:r>
                  <w:r w:rsidRPr="00356DBB">
                    <w:rPr>
                      <w:rFonts w:ascii="Calibri" w:hAnsi="Calibri" w:cs="Calibri"/>
                      <w:sz w:val="18"/>
                      <w:szCs w:val="18"/>
                    </w:rPr>
                    <w:t>mg/kg</w:t>
                  </w:r>
                  <w:r w:rsidRPr="00356DBB">
                    <w:rPr>
                      <w:rFonts w:ascii="Calibri" w:hAnsi="Calibri" w:cs="Calibri"/>
                      <w:sz w:val="18"/>
                      <w:szCs w:val="18"/>
                    </w:rPr>
                    <w:tab/>
                  </w:r>
                </w:p>
              </w:tc>
            </w:tr>
          </w:tbl>
          <w:p w14:paraId="07B6943F" w14:textId="77777777"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hint="default"/>
                <w:b w:val="0"/>
                <w:bCs/>
                <w:color w:val="auto"/>
                <w:sz w:val="21"/>
                <w:szCs w:val="21"/>
              </w:rPr>
              <w:t>・</w:t>
            </w:r>
            <w:r w:rsidRPr="00356DBB">
              <w:rPr>
                <w:rFonts w:ascii="Calibri" w:hAnsi="Calibri" w:cs="Calibri" w:hint="default"/>
                <w:b w:val="0"/>
                <w:bCs/>
                <w:color w:val="auto"/>
                <w:sz w:val="21"/>
                <w:szCs w:val="21"/>
              </w:rPr>
              <w:t xml:space="preserve"> Do not take the </w:t>
            </w:r>
            <w:r w:rsidRPr="00356DBB">
              <w:rPr>
                <w:rFonts w:ascii="Calibri" w:hAnsi="Calibri" w:cs="Calibri"/>
                <w:b w:val="0"/>
                <w:bCs/>
                <w:color w:val="auto"/>
                <w:sz w:val="21"/>
                <w:szCs w:val="21"/>
              </w:rPr>
              <w:t>medicine</w:t>
            </w:r>
            <w:r w:rsidRPr="00356DBB">
              <w:rPr>
                <w:rFonts w:ascii="Calibri" w:hAnsi="Calibri" w:cs="Calibri" w:hint="default"/>
                <w:b w:val="0"/>
                <w:bCs/>
                <w:color w:val="auto"/>
                <w:sz w:val="21"/>
                <w:szCs w:val="21"/>
              </w:rPr>
              <w:t xml:space="preserve"> as granules. Mix it with water, apple juice or soft food (applesauce or </w:t>
            </w:r>
            <w:r w:rsidRPr="00356DBB">
              <w:rPr>
                <w:rFonts w:ascii="Calibri" w:hAnsi="Calibri" w:cs="Calibri"/>
                <w:b w:val="0"/>
                <w:bCs/>
                <w:color w:val="auto"/>
                <w:sz w:val="21"/>
                <w:szCs w:val="21"/>
              </w:rPr>
              <w:t>strawberry jam</w:t>
            </w:r>
            <w:r w:rsidRPr="00356DBB">
              <w:rPr>
                <w:rFonts w:ascii="Calibri" w:hAnsi="Calibri" w:cs="Calibri" w:hint="default"/>
                <w:b w:val="0"/>
                <w:bCs/>
                <w:color w:val="auto"/>
                <w:sz w:val="21"/>
                <w:szCs w:val="21"/>
              </w:rPr>
              <w:t>). </w:t>
            </w:r>
          </w:p>
          <w:p w14:paraId="0261D735" w14:textId="77777777"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hint="default"/>
                <w:b w:val="0"/>
                <w:bCs/>
                <w:color w:val="auto"/>
                <w:sz w:val="21"/>
                <w:szCs w:val="21"/>
              </w:rPr>
              <w:t>・</w:t>
            </w:r>
            <w:r w:rsidRPr="00356DBB">
              <w:rPr>
                <w:rFonts w:ascii="Calibri" w:hAnsi="Calibri" w:cs="Calibri" w:hint="default"/>
                <w:b w:val="0"/>
                <w:bCs/>
                <w:color w:val="auto"/>
                <w:sz w:val="21"/>
                <w:szCs w:val="21"/>
              </w:rPr>
              <w:t> </w:t>
            </w:r>
            <w:r w:rsidRPr="00356DBB">
              <w:rPr>
                <w:rFonts w:ascii="Calibri" w:hAnsi="Calibri" w:cs="Calibri"/>
                <w:b w:val="0"/>
                <w:bCs/>
                <w:color w:val="auto"/>
                <w:sz w:val="21"/>
                <w:szCs w:val="21"/>
              </w:rPr>
              <w:t>If the doctor judges it necessary, the dose may be reduced or increased again after the reduction. </w:t>
            </w:r>
          </w:p>
          <w:p w14:paraId="7E89C712" w14:textId="77777777"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hint="default"/>
                <w:b w:val="0"/>
                <w:bCs/>
                <w:color w:val="auto"/>
                <w:sz w:val="21"/>
                <w:szCs w:val="21"/>
              </w:rPr>
              <w:t>・</w:t>
            </w:r>
            <w:r w:rsidRPr="00356DBB">
              <w:rPr>
                <w:rFonts w:ascii="Calibri" w:hAnsi="Calibri" w:cs="Calibri" w:hint="default"/>
                <w:b w:val="0"/>
                <w:bCs/>
                <w:color w:val="auto"/>
                <w:sz w:val="21"/>
                <w:szCs w:val="21"/>
              </w:rPr>
              <w:t> If you forget to take a dose, take one dose as soon as you remember. However, if you realize it the next day, skip the missed dose and take the next dose. Do not take two doses at the same time. </w:t>
            </w:r>
          </w:p>
          <w:p w14:paraId="06A6EDF0" w14:textId="77777777"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hint="default"/>
                <w:b w:val="0"/>
                <w:bCs/>
                <w:color w:val="auto"/>
                <w:sz w:val="21"/>
                <w:szCs w:val="21"/>
              </w:rPr>
              <w:t>・</w:t>
            </w:r>
            <w:r w:rsidRPr="00356DBB">
              <w:rPr>
                <w:rFonts w:ascii="Calibri" w:hAnsi="Calibri" w:cs="Calibri" w:hint="default"/>
                <w:b w:val="0"/>
                <w:bCs/>
                <w:color w:val="auto"/>
                <w:sz w:val="21"/>
                <w:szCs w:val="21"/>
              </w:rPr>
              <w:t xml:space="preserve"> If you </w:t>
            </w:r>
            <w:r w:rsidRPr="00356DBB">
              <w:rPr>
                <w:rFonts w:ascii="Calibri" w:hAnsi="Calibri" w:cs="Calibri"/>
                <w:b w:val="0"/>
                <w:bCs/>
                <w:color w:val="auto"/>
                <w:sz w:val="21"/>
                <w:szCs w:val="21"/>
              </w:rPr>
              <w:t xml:space="preserve">accidentally take more than your prescribed dose, consult with your doctor or pharmacist. </w:t>
            </w:r>
            <w:r w:rsidRPr="00356DBB">
              <w:rPr>
                <w:rFonts w:ascii="Calibri" w:hAnsi="Calibri" w:cs="Calibri" w:hint="default"/>
                <w:b w:val="0"/>
                <w:bCs/>
                <w:color w:val="auto"/>
                <w:sz w:val="21"/>
                <w:szCs w:val="21"/>
              </w:rPr>
              <w:t> </w:t>
            </w:r>
          </w:p>
          <w:p w14:paraId="4D02C60F" w14:textId="77777777"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hint="default"/>
                <w:b w:val="0"/>
                <w:bCs/>
                <w:color w:val="auto"/>
                <w:sz w:val="21"/>
                <w:szCs w:val="21"/>
              </w:rPr>
              <w:t>・</w:t>
            </w:r>
            <w:r w:rsidRPr="00356DBB">
              <w:rPr>
                <w:rFonts w:ascii="Calibri" w:hAnsi="Calibri" w:cs="Calibri"/>
                <w:b w:val="0"/>
                <w:bCs/>
                <w:color w:val="auto"/>
                <w:sz w:val="21"/>
                <w:szCs w:val="21"/>
              </w:rPr>
              <w:t>Do not stop taking this medicine unless your doctor instructs you to do so. </w:t>
            </w:r>
          </w:p>
          <w:p w14:paraId="7E751E4A" w14:textId="77777777"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hint="default"/>
                <w:b w:val="0"/>
                <w:bCs/>
                <w:color w:val="auto"/>
                <w:sz w:val="21"/>
                <w:szCs w:val="21"/>
              </w:rPr>
              <w:t>・</w:t>
            </w:r>
            <w:r w:rsidRPr="00356DBB">
              <w:rPr>
                <w:rFonts w:ascii="Calibri" w:hAnsi="Calibri" w:cs="Calibri"/>
                <w:b w:val="0"/>
                <w:bCs/>
                <w:color w:val="auto"/>
                <w:sz w:val="21"/>
                <w:szCs w:val="21"/>
              </w:rPr>
              <w:t>Treatment may be interrupted or discontinued if the doctor considers that there are concerns about the efficacy or safety. </w:t>
            </w:r>
          </w:p>
        </w:tc>
      </w:tr>
      <w:tr w:rsidR="005C5AFE" w:rsidRPr="00356DBB" w14:paraId="53399827" w14:textId="77777777" w:rsidTr="00F262D2">
        <w:tc>
          <w:tcPr>
            <w:tcW w:w="5000" w:type="pct"/>
            <w:gridSpan w:val="2"/>
          </w:tcPr>
          <w:p w14:paraId="26BFE47C" w14:textId="77777777" w:rsidR="005C5AFE" w:rsidRPr="00356DBB" w:rsidRDefault="005C5AFE" w:rsidP="00F262D2">
            <w:pPr>
              <w:spacing w:line="260" w:lineRule="exact"/>
              <w:rPr>
                <w:b/>
                <w:bCs/>
              </w:rPr>
            </w:pPr>
            <w:r w:rsidRPr="00356DBB">
              <w:rPr>
                <w:rFonts w:ascii="Calibri" w:hAnsi="Calibri" w:cs="Calibri" w:hint="eastAsia"/>
                <w:b/>
                <w:bCs/>
                <w:color w:val="EE0000"/>
              </w:rPr>
              <w:t>Precautions while taking this medicine </w:t>
            </w:r>
            <w:r w:rsidRPr="00356DBB">
              <w:rPr>
                <w:rFonts w:hint="eastAsia"/>
                <w:b/>
                <w:bCs/>
              </w:rPr>
              <w:t> </w:t>
            </w:r>
          </w:p>
          <w:p w14:paraId="2AAD3E3E" w14:textId="77777777" w:rsidR="005C5AFE" w:rsidRPr="00356DBB" w:rsidRDefault="005C5AFE" w:rsidP="00F262D2">
            <w:pPr>
              <w:pStyle w:val="P68B1DB1-TableParagraph4"/>
              <w:spacing w:before="1" w:line="240" w:lineRule="exact"/>
              <w:ind w:left="108"/>
              <w:rPr>
                <w:rFonts w:hint="default"/>
                <w:b w:val="0"/>
                <w:sz w:val="21"/>
                <w:szCs w:val="21"/>
              </w:rPr>
            </w:pPr>
            <w:r w:rsidRPr="00356DBB">
              <w:rPr>
                <w:rFonts w:ascii="Calibri" w:hAnsi="Calibri" w:cs="Calibri"/>
                <w:b w:val="0"/>
                <w:color w:val="auto"/>
                <w:sz w:val="21"/>
                <w:szCs w:val="21"/>
              </w:rPr>
              <w:t>・</w:t>
            </w:r>
            <w:r w:rsidRPr="00356DBB">
              <w:rPr>
                <w:rFonts w:ascii="Calibri" w:hAnsi="Calibri" w:cs="Calibri"/>
                <w:b w:val="0"/>
                <w:color w:val="auto"/>
                <w:sz w:val="21"/>
                <w:szCs w:val="21"/>
              </w:rPr>
              <w:t> Please be sure to follow the instructions if dietary therapy is prescribed . </w:t>
            </w:r>
          </w:p>
        </w:tc>
      </w:tr>
      <w:tr w:rsidR="005C5AFE" w:rsidRPr="00356DBB" w14:paraId="723811F1" w14:textId="77777777" w:rsidTr="00F262D2">
        <w:tc>
          <w:tcPr>
            <w:tcW w:w="5000" w:type="pct"/>
            <w:gridSpan w:val="2"/>
          </w:tcPr>
          <w:p w14:paraId="638F02E2" w14:textId="77777777" w:rsidR="005C5AFE" w:rsidRPr="00356DBB" w:rsidRDefault="005C5AFE" w:rsidP="00F262D2">
            <w:pPr>
              <w:spacing w:line="260" w:lineRule="exact"/>
              <w:rPr>
                <w:rFonts w:ascii="Calibri" w:hAnsi="Calibri" w:cs="Calibri"/>
                <w:b/>
                <w:bCs/>
                <w:color w:val="EE0000"/>
              </w:rPr>
            </w:pPr>
            <w:r w:rsidRPr="00356DBB">
              <w:rPr>
                <w:rFonts w:ascii="Calibri" w:hAnsi="Calibri" w:cs="Calibri" w:hint="eastAsia"/>
                <w:b/>
                <w:bCs/>
                <w:color w:val="EE0000"/>
              </w:rPr>
              <w:t>Possible adverse reactions to this medicine </w:t>
            </w:r>
          </w:p>
          <w:p w14:paraId="006E7577" w14:textId="77777777" w:rsidR="005C5AFE" w:rsidRPr="00356DBB" w:rsidRDefault="005C5AFE" w:rsidP="00F262D2">
            <w:pPr>
              <w:spacing w:line="240" w:lineRule="exact"/>
              <w:ind w:leftChars="100" w:left="220"/>
              <w:rPr>
                <w:rFonts w:ascii="Calibri" w:hAnsi="Calibri" w:cs="Calibri"/>
                <w:color w:val="000000" w:themeColor="text1"/>
              </w:rPr>
            </w:pPr>
            <w:r w:rsidRPr="00356DBB">
              <w:rPr>
                <w:rFonts w:ascii="Calibri" w:hAnsi="Calibri" w:cs="Calibri"/>
                <w:color w:val="000000" w:themeColor="text1"/>
              </w:rPr>
              <w:t xml:space="preserve">The </w:t>
            </w:r>
            <w:proofErr w:type="gramStart"/>
            <w:r w:rsidRPr="00356DBB">
              <w:rPr>
                <w:rFonts w:ascii="Calibri" w:hAnsi="Calibri" w:cs="Calibri"/>
                <w:color w:val="000000" w:themeColor="text1"/>
              </w:rPr>
              <w:t>most commonly reported</w:t>
            </w:r>
            <w:proofErr w:type="gramEnd"/>
            <w:r w:rsidRPr="00356DBB">
              <w:rPr>
                <w:rFonts w:ascii="Calibri" w:hAnsi="Calibri" w:cs="Calibri"/>
                <w:color w:val="000000" w:themeColor="text1"/>
              </w:rPr>
              <w:t xml:space="preserve"> adverse reactions include </w:t>
            </w:r>
            <w:proofErr w:type="spellStart"/>
            <w:r w:rsidRPr="00356DBB">
              <w:rPr>
                <w:rFonts w:ascii="Calibri" w:hAnsi="Calibri" w:cs="Calibri"/>
                <w:color w:val="000000" w:themeColor="text1"/>
              </w:rPr>
              <w:t>diarrhoea</w:t>
            </w:r>
            <w:proofErr w:type="spellEnd"/>
            <w:r w:rsidRPr="00356DBB">
              <w:rPr>
                <w:rFonts w:ascii="Calibri" w:hAnsi="Calibri" w:cs="Calibri"/>
                <w:color w:val="000000" w:themeColor="text1"/>
              </w:rPr>
              <w:t>, </w:t>
            </w:r>
            <w:proofErr w:type="spellStart"/>
            <w:r w:rsidRPr="00356DBB">
              <w:rPr>
                <w:rFonts w:ascii="Calibri" w:hAnsi="Calibri" w:cs="Calibri"/>
                <w:color w:val="000000" w:themeColor="text1"/>
              </w:rPr>
              <w:t>faeces</w:t>
            </w:r>
            <w:proofErr w:type="spellEnd"/>
            <w:r w:rsidRPr="00356DBB">
              <w:rPr>
                <w:rFonts w:ascii="Calibri" w:hAnsi="Calibri" w:cs="Calibri"/>
                <w:color w:val="000000" w:themeColor="text1"/>
              </w:rPr>
              <w:t> </w:t>
            </w:r>
            <w:proofErr w:type="spellStart"/>
            <w:r w:rsidRPr="00356DBB">
              <w:rPr>
                <w:rFonts w:ascii="Calibri" w:hAnsi="Calibri" w:cs="Calibri"/>
                <w:color w:val="000000" w:themeColor="text1"/>
              </w:rPr>
              <w:t>discoloured</w:t>
            </w:r>
            <w:proofErr w:type="spellEnd"/>
            <w:r w:rsidRPr="00356DBB">
              <w:rPr>
                <w:rFonts w:ascii="Calibri" w:hAnsi="Calibri" w:cs="Calibri"/>
                <w:color w:val="000000" w:themeColor="text1"/>
              </w:rPr>
              <w:t xml:space="preserve">, and headaches. </w:t>
            </w:r>
            <w:r w:rsidRPr="00356DBB">
              <w:rPr>
                <w:rFonts w:ascii="Calibri" w:hAnsi="Calibri" w:cs="Calibri" w:hint="eastAsia"/>
                <w:color w:val="000000" w:themeColor="text1"/>
              </w:rPr>
              <w:t>If any of these symptoms occur, consult with your doctor or pharmacist.</w:t>
            </w:r>
            <w:r w:rsidRPr="00356DBB">
              <w:rPr>
                <w:rFonts w:ascii="Calibri" w:hAnsi="Calibri" w:cs="Calibri"/>
                <w:color w:val="000000" w:themeColor="text1"/>
                <w:sz w:val="21"/>
                <w:szCs w:val="21"/>
              </w:rPr>
              <w:t> </w:t>
            </w:r>
          </w:p>
          <w:p w14:paraId="289D1625" w14:textId="77777777" w:rsidR="005C5AFE" w:rsidRPr="00356DBB" w:rsidRDefault="005C5AFE" w:rsidP="00F262D2">
            <w:pPr>
              <w:spacing w:line="240" w:lineRule="exact"/>
              <w:rPr>
                <w:rFonts w:ascii="Calibri" w:hAnsi="Calibri" w:cs="Calibri"/>
                <w:b/>
                <w:bCs/>
                <w:color w:val="EE0000"/>
                <w:sz w:val="21"/>
                <w:szCs w:val="21"/>
              </w:rPr>
            </w:pPr>
            <w:r w:rsidRPr="00356DBB">
              <w:rPr>
                <w:rFonts w:ascii="Calibri" w:hAnsi="Calibri" w:cs="Calibri" w:hint="eastAsia"/>
                <w:b/>
                <w:bCs/>
                <w:color w:val="000000" w:themeColor="text1"/>
                <w:sz w:val="21"/>
                <w:szCs w:val="21"/>
              </w:rPr>
              <w:t>The symptoms described below are rarely seen as initial symptoms of the adverse reactions indicated in brackets. If any of these symptoms occur, stop taking this medicine and see your doctor immediately. </w:t>
            </w:r>
            <w:r w:rsidRPr="00356DBB">
              <w:rPr>
                <w:rFonts w:ascii="Calibri" w:hAnsi="Calibri" w:cs="Calibri" w:hint="eastAsia"/>
                <w:b/>
                <w:bCs/>
                <w:color w:val="EE0000"/>
                <w:sz w:val="21"/>
                <w:szCs w:val="21"/>
              </w:rPr>
              <w:t> </w:t>
            </w:r>
          </w:p>
          <w:p w14:paraId="2D6760F6" w14:textId="77777777" w:rsidR="005C5AFE" w:rsidRPr="00356DBB" w:rsidRDefault="005C5AFE" w:rsidP="00F262D2">
            <w:pPr>
              <w:spacing w:line="240" w:lineRule="exact"/>
              <w:ind w:leftChars="100" w:left="220"/>
              <w:rPr>
                <w:rFonts w:ascii="Calibri" w:hAnsi="Calibri" w:cs="Calibri"/>
                <w:color w:val="000000" w:themeColor="text1"/>
                <w:sz w:val="21"/>
                <w:szCs w:val="21"/>
              </w:rPr>
            </w:pPr>
            <w:r w:rsidRPr="00356DBB">
              <w:rPr>
                <w:rFonts w:ascii="Calibri" w:hAnsi="Calibri" w:cs="Calibri" w:hint="eastAsia"/>
                <w:color w:val="000000" w:themeColor="text1"/>
                <w:sz w:val="21"/>
                <w:szCs w:val="21"/>
              </w:rPr>
              <w:t>There is no applicable description. </w:t>
            </w:r>
          </w:p>
          <w:p w14:paraId="71FF8256" w14:textId="77777777" w:rsidR="005C5AFE" w:rsidRPr="00356DBB" w:rsidRDefault="005C5AFE" w:rsidP="00F262D2">
            <w:pPr>
              <w:spacing w:line="240" w:lineRule="exact"/>
              <w:rPr>
                <w:rFonts w:ascii="Calibri" w:hAnsi="Calibri" w:cs="Calibri"/>
                <w:b/>
                <w:bCs/>
                <w:color w:val="EE0000"/>
              </w:rPr>
            </w:pPr>
            <w:r w:rsidRPr="00F872C9">
              <w:rPr>
                <w:rFonts w:ascii="Calibri" w:hAnsi="Calibri" w:cs="Calibri" w:hint="eastAsia"/>
                <w:b/>
                <w:bCs/>
                <w:color w:val="000000" w:themeColor="text1"/>
                <w:sz w:val="21"/>
                <w:szCs w:val="21"/>
              </w:rPr>
              <w:t xml:space="preserve">The above symptoms do not describe all the adverse reactions to this medicine. Consult with your doctor or </w:t>
            </w:r>
            <w:r w:rsidRPr="00F872C9">
              <w:rPr>
                <w:rFonts w:ascii="Calibri" w:hAnsi="Calibri" w:cs="Calibri"/>
                <w:b/>
                <w:bCs/>
                <w:color w:val="000000" w:themeColor="text1"/>
                <w:sz w:val="21"/>
                <w:szCs w:val="21"/>
              </w:rPr>
              <w:t>pharmacist</w:t>
            </w:r>
            <w:r w:rsidRPr="00F872C9">
              <w:rPr>
                <w:rFonts w:ascii="Calibri" w:hAnsi="Calibri" w:cs="Calibri" w:hint="eastAsia"/>
                <w:b/>
                <w:bCs/>
                <w:color w:val="000000" w:themeColor="text1"/>
                <w:sz w:val="21"/>
                <w:szCs w:val="21"/>
              </w:rPr>
              <w:t xml:space="preserve"> if you notice any symptoms of concern other than those listed above.</w:t>
            </w:r>
            <w:r w:rsidRPr="009C1523">
              <w:rPr>
                <w:rFonts w:ascii="Calibri" w:hAnsi="Calibri" w:cs="Calibri" w:hint="eastAsia"/>
                <w:b/>
                <w:bCs/>
                <w:color w:val="000000" w:themeColor="text1"/>
                <w:sz w:val="21"/>
                <w:szCs w:val="21"/>
              </w:rPr>
              <w:t> </w:t>
            </w:r>
          </w:p>
        </w:tc>
      </w:tr>
      <w:tr w:rsidR="005C5AFE" w:rsidRPr="00356DBB" w14:paraId="41BB857E" w14:textId="77777777" w:rsidTr="00F262D2">
        <w:tc>
          <w:tcPr>
            <w:tcW w:w="5000" w:type="pct"/>
            <w:gridSpan w:val="2"/>
          </w:tcPr>
          <w:p w14:paraId="6C1533F9" w14:textId="77777777" w:rsidR="005C5AFE" w:rsidRPr="00356DBB" w:rsidRDefault="005C5AFE" w:rsidP="00F262D2">
            <w:pPr>
              <w:pStyle w:val="paragraph"/>
              <w:spacing w:before="0" w:beforeAutospacing="0" w:after="0" w:afterAutospacing="0"/>
              <w:ind w:left="105"/>
              <w:textAlignment w:val="baseline"/>
              <w:rPr>
                <w:rFonts w:ascii="Meiryo UI" w:eastAsia="Meiryo UI" w:hAnsi="Meiryo UI"/>
                <w:b/>
                <w:bCs/>
                <w:color w:val="FF0000"/>
                <w:sz w:val="18"/>
                <w:szCs w:val="18"/>
              </w:rPr>
            </w:pPr>
            <w:r w:rsidRPr="00356DBB">
              <w:rPr>
                <w:rFonts w:ascii="Calibri" w:eastAsiaTheme="minorEastAsia" w:hAnsi="Calibri" w:cs="Calibri"/>
                <w:b/>
                <w:bCs/>
                <w:color w:val="EE0000"/>
                <w:kern w:val="2"/>
                <w:sz w:val="21"/>
                <w:szCs w:val="21"/>
                <w14:ligatures w14:val="standardContextual"/>
              </w:rPr>
              <w:t>Storage conditions and other information</w:t>
            </w:r>
            <w:r w:rsidRPr="00356DBB">
              <w:rPr>
                <w:rStyle w:val="eop"/>
                <w:rFonts w:ascii="ＭＳ ゴシック" w:eastAsia="ＭＳ ゴシック" w:hAnsi="ＭＳ ゴシック" w:hint="eastAsia"/>
                <w:b/>
                <w:bCs/>
                <w:color w:val="FF0000"/>
                <w:sz w:val="20"/>
                <w:szCs w:val="20"/>
              </w:rPr>
              <w:t> </w:t>
            </w:r>
          </w:p>
          <w:p w14:paraId="0477C72E" w14:textId="77777777"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b w:val="0"/>
                <w:bCs/>
                <w:color w:val="auto"/>
                <w:sz w:val="21"/>
                <w:szCs w:val="21"/>
              </w:rPr>
              <w:t>・</w:t>
            </w:r>
            <w:r w:rsidRPr="00356DBB">
              <w:rPr>
                <w:rFonts w:ascii="Calibri" w:hAnsi="Calibri" w:cs="Calibri"/>
                <w:b w:val="0"/>
                <w:bCs/>
                <w:color w:val="auto"/>
                <w:sz w:val="21"/>
                <w:szCs w:val="21"/>
              </w:rPr>
              <w:t> Keep out of the reach of children. Store at room temperature (1 to 30 degree Celsius) away from direct sunlight and moisture. </w:t>
            </w:r>
          </w:p>
          <w:p w14:paraId="0220DC99" w14:textId="4C025609" w:rsidR="005C5AFE" w:rsidRPr="00356DBB" w:rsidRDefault="005C5AFE" w:rsidP="00F262D2">
            <w:pPr>
              <w:pStyle w:val="P68B1DB1-TableParagraph4"/>
              <w:spacing w:before="1" w:line="240" w:lineRule="exact"/>
              <w:ind w:left="108"/>
              <w:rPr>
                <w:rFonts w:ascii="Calibri" w:hAnsi="Calibri" w:cs="Calibri" w:hint="default"/>
                <w:b w:val="0"/>
                <w:bCs/>
                <w:color w:val="auto"/>
                <w:sz w:val="21"/>
                <w:szCs w:val="21"/>
              </w:rPr>
            </w:pPr>
            <w:r w:rsidRPr="00356DBB">
              <w:rPr>
                <w:rFonts w:ascii="Calibri" w:hAnsi="Calibri" w:cs="Calibri"/>
                <w:b w:val="0"/>
                <w:bCs/>
                <w:color w:val="auto"/>
                <w:sz w:val="21"/>
                <w:szCs w:val="21"/>
              </w:rPr>
              <w:t>・</w:t>
            </w:r>
            <w:r w:rsidRPr="00356DBB">
              <w:rPr>
                <w:rFonts w:ascii="Calibri" w:hAnsi="Calibri" w:cs="Calibri"/>
                <w:b w:val="0"/>
                <w:bCs/>
                <w:color w:val="auto"/>
                <w:sz w:val="21"/>
                <w:szCs w:val="21"/>
              </w:rPr>
              <w:t> </w:t>
            </w:r>
            <w:r w:rsidR="00BF2D87" w:rsidRPr="00F872C9">
              <w:rPr>
                <w:rFonts w:ascii="Calibri" w:hAnsi="Calibri" w:cs="Calibri"/>
                <w:b w:val="0"/>
                <w:bCs/>
                <w:color w:val="auto"/>
                <w:sz w:val="21"/>
                <w:szCs w:val="21"/>
              </w:rPr>
              <w:t xml:space="preserve"> If any medicine remains, please discard it without storing it.</w:t>
            </w:r>
            <w:r w:rsidRPr="00356DBB">
              <w:rPr>
                <w:rFonts w:ascii="Calibri" w:hAnsi="Calibri" w:cs="Calibri"/>
                <w:b w:val="0"/>
                <w:bCs/>
                <w:color w:val="auto"/>
                <w:sz w:val="21"/>
                <w:szCs w:val="21"/>
              </w:rPr>
              <w:t xml:space="preserve"> If you do not know how to dispose of it, please consult the pharmacy or medical institution where you receive it. Please do not give it to others.  </w:t>
            </w:r>
          </w:p>
        </w:tc>
      </w:tr>
      <w:tr w:rsidR="005C5AFE" w14:paraId="70A3B0B2" w14:textId="77777777" w:rsidTr="00F262D2">
        <w:trPr>
          <w:trHeight w:val="893"/>
        </w:trPr>
        <w:tc>
          <w:tcPr>
            <w:tcW w:w="5000" w:type="pct"/>
            <w:gridSpan w:val="2"/>
          </w:tcPr>
          <w:p w14:paraId="51FCF72F" w14:textId="77777777" w:rsidR="005C5AFE" w:rsidRPr="008B62DE" w:rsidRDefault="005C5AFE" w:rsidP="00F262D2">
            <w:pPr>
              <w:pStyle w:val="paragraph"/>
              <w:spacing w:before="0" w:beforeAutospacing="0" w:after="0" w:afterAutospacing="0"/>
              <w:ind w:left="105"/>
              <w:textAlignment w:val="baseline"/>
              <w:rPr>
                <w:rStyle w:val="normaltextrun"/>
                <w:rFonts w:ascii="Calibri" w:eastAsia="ＭＳ ゴシック" w:hAnsi="Calibri" w:cs="Calibri"/>
                <w:b/>
                <w:bCs/>
                <w:color w:val="FF0000"/>
                <w:sz w:val="20"/>
                <w:szCs w:val="20"/>
                <w:shd w:val="clear" w:color="auto" w:fill="FFFF00"/>
              </w:rPr>
            </w:pPr>
            <w:r w:rsidRPr="002B1EBB">
              <w:rPr>
                <w:rFonts w:ascii="Calibri" w:eastAsiaTheme="minorEastAsia" w:hAnsi="Calibri" w:cs="Calibri"/>
                <w:b/>
                <w:bCs/>
                <w:color w:val="EE0000"/>
                <w:kern w:val="2"/>
                <w:sz w:val="21"/>
                <w:szCs w:val="21"/>
                <w14:ligatures w14:val="standardContextual"/>
              </w:rPr>
              <w:t>For healthcare professional use only           /      / </w:t>
            </w:r>
          </w:p>
        </w:tc>
      </w:tr>
    </w:tbl>
    <w:p w14:paraId="52BE88B6" w14:textId="77777777" w:rsidR="005C5AFE" w:rsidRPr="00E71011" w:rsidRDefault="005C5AFE" w:rsidP="005C5AFE">
      <w:pPr>
        <w:spacing w:line="180" w:lineRule="exact"/>
        <w:jc w:val="right"/>
        <w:rPr>
          <w:rFonts w:ascii="Calibri" w:hAnsi="Calibri" w:cs="Calibri"/>
          <w:sz w:val="21"/>
          <w:szCs w:val="22"/>
        </w:rPr>
      </w:pPr>
      <w:r w:rsidRPr="00F748A0">
        <w:rPr>
          <w:rFonts w:ascii="Calibri" w:hAnsi="Calibri" w:cs="Calibri" w:hint="eastAsia"/>
          <w:sz w:val="21"/>
          <w:szCs w:val="22"/>
        </w:rPr>
        <w:t>Published: 1</w:t>
      </w:r>
      <w:r>
        <w:rPr>
          <w:rFonts w:ascii="Calibri" w:hAnsi="Calibri" w:cs="Calibri" w:hint="eastAsia"/>
          <w:sz w:val="21"/>
          <w:szCs w:val="22"/>
        </w:rPr>
        <w:t>2</w:t>
      </w:r>
      <w:r w:rsidRPr="00F748A0">
        <w:rPr>
          <w:rFonts w:ascii="Calibri" w:hAnsi="Calibri" w:cs="Calibri" w:hint="eastAsia"/>
          <w:sz w:val="21"/>
          <w:szCs w:val="22"/>
        </w:rPr>
        <w:t>/20</w:t>
      </w:r>
      <w:r>
        <w:rPr>
          <w:rFonts w:ascii="Calibri" w:hAnsi="Calibri" w:cs="Calibri" w:hint="eastAsia"/>
          <w:sz w:val="21"/>
          <w:szCs w:val="22"/>
        </w:rPr>
        <w:t>25</w:t>
      </w:r>
    </w:p>
    <w:p w14:paraId="25797EB2" w14:textId="21D5677B" w:rsidR="00447515" w:rsidRPr="005C5AFE" w:rsidRDefault="005C5AFE" w:rsidP="005C5AFE">
      <w:pPr>
        <w:spacing w:line="260" w:lineRule="exact"/>
        <w:rPr>
          <w:rFonts w:ascii="Calibri" w:hAnsi="Calibri" w:cs="Calibri"/>
          <w:sz w:val="21"/>
          <w:szCs w:val="21"/>
        </w:rPr>
      </w:pPr>
      <w:r w:rsidRPr="00E7106F">
        <w:rPr>
          <w:rFonts w:hint="eastAsia"/>
        </w:rPr>
        <w:t> </w:t>
      </w:r>
      <w:r w:rsidRPr="002B1EBB">
        <w:rPr>
          <w:rFonts w:ascii="Calibri" w:hAnsi="Calibri" w:cs="Calibri"/>
          <w:sz w:val="21"/>
          <w:szCs w:val="21"/>
        </w:rPr>
        <w:t>For further information, talk to your doctor or pharmacist.</w:t>
      </w:r>
      <w:r w:rsidRPr="00E7106F">
        <w:rPr>
          <w:rFonts w:ascii="Calibri" w:hAnsi="Calibri" w:cs="Calibri"/>
          <w:sz w:val="21"/>
          <w:szCs w:val="21"/>
        </w:rPr>
        <w:t> </w:t>
      </w:r>
    </w:p>
    <w:sectPr w:rsidR="00447515" w:rsidRPr="005C5AFE" w:rsidSect="00E71011">
      <w:pgSz w:w="11906" w:h="16838"/>
      <w:pgMar w:top="851"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730"/>
    <w:multiLevelType w:val="hybridMultilevel"/>
    <w:tmpl w:val="7E8E8E1A"/>
    <w:lvl w:ilvl="0" w:tplc="3FDA223A">
      <w:start w:val="1"/>
      <w:numFmt w:val="bullet"/>
      <w:lvlText w:val=""/>
      <w:lvlJc w:val="left"/>
      <w:pPr>
        <w:ind w:left="548" w:hanging="440"/>
      </w:pPr>
      <w:rPr>
        <w:rFonts w:ascii="Wingdings" w:hAnsi="Wingdings" w:hint="default"/>
      </w:rPr>
    </w:lvl>
    <w:lvl w:ilvl="1" w:tplc="0409000B" w:tentative="1">
      <w:start w:val="1"/>
      <w:numFmt w:val="bullet"/>
      <w:lvlText w:val=""/>
      <w:lvlJc w:val="left"/>
      <w:pPr>
        <w:ind w:left="988" w:hanging="440"/>
      </w:pPr>
      <w:rPr>
        <w:rFonts w:ascii="Wingdings" w:hAnsi="Wingdings" w:hint="default"/>
      </w:rPr>
    </w:lvl>
    <w:lvl w:ilvl="2" w:tplc="0409000D" w:tentative="1">
      <w:start w:val="1"/>
      <w:numFmt w:val="bullet"/>
      <w:lvlText w:val=""/>
      <w:lvlJc w:val="left"/>
      <w:pPr>
        <w:ind w:left="1428" w:hanging="440"/>
      </w:pPr>
      <w:rPr>
        <w:rFonts w:ascii="Wingdings" w:hAnsi="Wingdings" w:hint="default"/>
      </w:rPr>
    </w:lvl>
    <w:lvl w:ilvl="3" w:tplc="04090001" w:tentative="1">
      <w:start w:val="1"/>
      <w:numFmt w:val="bullet"/>
      <w:lvlText w:val=""/>
      <w:lvlJc w:val="left"/>
      <w:pPr>
        <w:ind w:left="1868" w:hanging="440"/>
      </w:pPr>
      <w:rPr>
        <w:rFonts w:ascii="Wingdings" w:hAnsi="Wingdings" w:hint="default"/>
      </w:rPr>
    </w:lvl>
    <w:lvl w:ilvl="4" w:tplc="0409000B" w:tentative="1">
      <w:start w:val="1"/>
      <w:numFmt w:val="bullet"/>
      <w:lvlText w:val=""/>
      <w:lvlJc w:val="left"/>
      <w:pPr>
        <w:ind w:left="2308" w:hanging="440"/>
      </w:pPr>
      <w:rPr>
        <w:rFonts w:ascii="Wingdings" w:hAnsi="Wingdings" w:hint="default"/>
      </w:rPr>
    </w:lvl>
    <w:lvl w:ilvl="5" w:tplc="0409000D" w:tentative="1">
      <w:start w:val="1"/>
      <w:numFmt w:val="bullet"/>
      <w:lvlText w:val=""/>
      <w:lvlJc w:val="left"/>
      <w:pPr>
        <w:ind w:left="2748" w:hanging="440"/>
      </w:pPr>
      <w:rPr>
        <w:rFonts w:ascii="Wingdings" w:hAnsi="Wingdings" w:hint="default"/>
      </w:rPr>
    </w:lvl>
    <w:lvl w:ilvl="6" w:tplc="04090001" w:tentative="1">
      <w:start w:val="1"/>
      <w:numFmt w:val="bullet"/>
      <w:lvlText w:val=""/>
      <w:lvlJc w:val="left"/>
      <w:pPr>
        <w:ind w:left="3188" w:hanging="440"/>
      </w:pPr>
      <w:rPr>
        <w:rFonts w:ascii="Wingdings" w:hAnsi="Wingdings" w:hint="default"/>
      </w:rPr>
    </w:lvl>
    <w:lvl w:ilvl="7" w:tplc="0409000B" w:tentative="1">
      <w:start w:val="1"/>
      <w:numFmt w:val="bullet"/>
      <w:lvlText w:val=""/>
      <w:lvlJc w:val="left"/>
      <w:pPr>
        <w:ind w:left="3628" w:hanging="440"/>
      </w:pPr>
      <w:rPr>
        <w:rFonts w:ascii="Wingdings" w:hAnsi="Wingdings" w:hint="default"/>
      </w:rPr>
    </w:lvl>
    <w:lvl w:ilvl="8" w:tplc="0409000D" w:tentative="1">
      <w:start w:val="1"/>
      <w:numFmt w:val="bullet"/>
      <w:lvlText w:val=""/>
      <w:lvlJc w:val="left"/>
      <w:pPr>
        <w:ind w:left="4068" w:hanging="440"/>
      </w:pPr>
      <w:rPr>
        <w:rFonts w:ascii="Wingdings" w:hAnsi="Wingdings" w:hint="default"/>
      </w:rPr>
    </w:lvl>
  </w:abstractNum>
  <w:abstractNum w:abstractNumId="1" w15:restartNumberingAfterBreak="0">
    <w:nsid w:val="2CA57F49"/>
    <w:multiLevelType w:val="hybridMultilevel"/>
    <w:tmpl w:val="D094702E"/>
    <w:lvl w:ilvl="0" w:tplc="3FDA223A">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23667085">
    <w:abstractNumId w:val="0"/>
  </w:num>
  <w:num w:numId="2" w16cid:durableId="832449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43"/>
    <w:rsid w:val="0003221B"/>
    <w:rsid w:val="000411E5"/>
    <w:rsid w:val="00041814"/>
    <w:rsid w:val="00046C30"/>
    <w:rsid w:val="00061B20"/>
    <w:rsid w:val="0007378C"/>
    <w:rsid w:val="000C2A93"/>
    <w:rsid w:val="000D3F34"/>
    <w:rsid w:val="000E3B19"/>
    <w:rsid w:val="000E6BB5"/>
    <w:rsid w:val="000E7B5C"/>
    <w:rsid w:val="00114DC4"/>
    <w:rsid w:val="001153E4"/>
    <w:rsid w:val="00124C9B"/>
    <w:rsid w:val="001354AA"/>
    <w:rsid w:val="00143475"/>
    <w:rsid w:val="00154F08"/>
    <w:rsid w:val="0016020E"/>
    <w:rsid w:val="00164D01"/>
    <w:rsid w:val="001973BF"/>
    <w:rsid w:val="001B4FC8"/>
    <w:rsid w:val="001F1566"/>
    <w:rsid w:val="00202790"/>
    <w:rsid w:val="002039B1"/>
    <w:rsid w:val="0021146A"/>
    <w:rsid w:val="00212973"/>
    <w:rsid w:val="0021586E"/>
    <w:rsid w:val="0022334D"/>
    <w:rsid w:val="0027775E"/>
    <w:rsid w:val="00277B7D"/>
    <w:rsid w:val="002869A9"/>
    <w:rsid w:val="002B510E"/>
    <w:rsid w:val="00300EE6"/>
    <w:rsid w:val="0031311E"/>
    <w:rsid w:val="00315EBA"/>
    <w:rsid w:val="003307DA"/>
    <w:rsid w:val="003367F7"/>
    <w:rsid w:val="00342153"/>
    <w:rsid w:val="00353610"/>
    <w:rsid w:val="003634C4"/>
    <w:rsid w:val="003726EF"/>
    <w:rsid w:val="003C2F57"/>
    <w:rsid w:val="003D3E82"/>
    <w:rsid w:val="003D7018"/>
    <w:rsid w:val="00407DF6"/>
    <w:rsid w:val="004100B7"/>
    <w:rsid w:val="00425D8E"/>
    <w:rsid w:val="00433B3E"/>
    <w:rsid w:val="004433CD"/>
    <w:rsid w:val="00447515"/>
    <w:rsid w:val="004E4685"/>
    <w:rsid w:val="00517C3D"/>
    <w:rsid w:val="00571B70"/>
    <w:rsid w:val="00594EE3"/>
    <w:rsid w:val="005B31AF"/>
    <w:rsid w:val="005B3EFC"/>
    <w:rsid w:val="005C5619"/>
    <w:rsid w:val="005C5AFE"/>
    <w:rsid w:val="005D6E61"/>
    <w:rsid w:val="005D7ACB"/>
    <w:rsid w:val="005E2294"/>
    <w:rsid w:val="00603760"/>
    <w:rsid w:val="00623C8D"/>
    <w:rsid w:val="0063677F"/>
    <w:rsid w:val="0068132B"/>
    <w:rsid w:val="006B4826"/>
    <w:rsid w:val="006D6027"/>
    <w:rsid w:val="00701701"/>
    <w:rsid w:val="00714356"/>
    <w:rsid w:val="00722C15"/>
    <w:rsid w:val="007256AF"/>
    <w:rsid w:val="007455DD"/>
    <w:rsid w:val="00746D66"/>
    <w:rsid w:val="007714D3"/>
    <w:rsid w:val="00782E17"/>
    <w:rsid w:val="007D4A1E"/>
    <w:rsid w:val="007E09B7"/>
    <w:rsid w:val="00807E2B"/>
    <w:rsid w:val="00814760"/>
    <w:rsid w:val="00823881"/>
    <w:rsid w:val="00827727"/>
    <w:rsid w:val="00834B5B"/>
    <w:rsid w:val="00850F00"/>
    <w:rsid w:val="008700C0"/>
    <w:rsid w:val="00895E6B"/>
    <w:rsid w:val="008B2B3E"/>
    <w:rsid w:val="008B709C"/>
    <w:rsid w:val="008C3CDA"/>
    <w:rsid w:val="00900411"/>
    <w:rsid w:val="00936EB9"/>
    <w:rsid w:val="00947D4E"/>
    <w:rsid w:val="009C1523"/>
    <w:rsid w:val="009D39EE"/>
    <w:rsid w:val="009D4FFD"/>
    <w:rsid w:val="009E75E4"/>
    <w:rsid w:val="009F7EF7"/>
    <w:rsid w:val="00A11152"/>
    <w:rsid w:val="00A265F7"/>
    <w:rsid w:val="00A82249"/>
    <w:rsid w:val="00A8240A"/>
    <w:rsid w:val="00A84661"/>
    <w:rsid w:val="00A85DEC"/>
    <w:rsid w:val="00A9455B"/>
    <w:rsid w:val="00A95C53"/>
    <w:rsid w:val="00AB1E8E"/>
    <w:rsid w:val="00AC3612"/>
    <w:rsid w:val="00AE4A76"/>
    <w:rsid w:val="00AF4B40"/>
    <w:rsid w:val="00B22DB2"/>
    <w:rsid w:val="00B2760B"/>
    <w:rsid w:val="00B31D43"/>
    <w:rsid w:val="00B673CD"/>
    <w:rsid w:val="00B70A8A"/>
    <w:rsid w:val="00B770C7"/>
    <w:rsid w:val="00B77AAD"/>
    <w:rsid w:val="00B9666D"/>
    <w:rsid w:val="00B97BC6"/>
    <w:rsid w:val="00BB7C2E"/>
    <w:rsid w:val="00BC2B1C"/>
    <w:rsid w:val="00BF2D87"/>
    <w:rsid w:val="00BF6307"/>
    <w:rsid w:val="00BF63E2"/>
    <w:rsid w:val="00C16172"/>
    <w:rsid w:val="00C4055A"/>
    <w:rsid w:val="00C40C6D"/>
    <w:rsid w:val="00C40E17"/>
    <w:rsid w:val="00C41000"/>
    <w:rsid w:val="00C679BB"/>
    <w:rsid w:val="00C7534F"/>
    <w:rsid w:val="00C76DC1"/>
    <w:rsid w:val="00C826B9"/>
    <w:rsid w:val="00C85CA5"/>
    <w:rsid w:val="00CC3973"/>
    <w:rsid w:val="00CC6937"/>
    <w:rsid w:val="00CE05DA"/>
    <w:rsid w:val="00CF12E0"/>
    <w:rsid w:val="00D166C9"/>
    <w:rsid w:val="00D325F4"/>
    <w:rsid w:val="00D40B07"/>
    <w:rsid w:val="00D436AB"/>
    <w:rsid w:val="00D64478"/>
    <w:rsid w:val="00D76A88"/>
    <w:rsid w:val="00D82D3C"/>
    <w:rsid w:val="00D83DAD"/>
    <w:rsid w:val="00DC2E9F"/>
    <w:rsid w:val="00DE6290"/>
    <w:rsid w:val="00DE7CDF"/>
    <w:rsid w:val="00E157CA"/>
    <w:rsid w:val="00E17BA9"/>
    <w:rsid w:val="00E23444"/>
    <w:rsid w:val="00E47771"/>
    <w:rsid w:val="00E51437"/>
    <w:rsid w:val="00E71011"/>
    <w:rsid w:val="00E7106F"/>
    <w:rsid w:val="00EA0212"/>
    <w:rsid w:val="00EB2E4E"/>
    <w:rsid w:val="00EB418C"/>
    <w:rsid w:val="00EB7770"/>
    <w:rsid w:val="00ED1FD7"/>
    <w:rsid w:val="00ED5A2F"/>
    <w:rsid w:val="00EE40F1"/>
    <w:rsid w:val="00EE7C51"/>
    <w:rsid w:val="00F32297"/>
    <w:rsid w:val="00F42E75"/>
    <w:rsid w:val="00F47657"/>
    <w:rsid w:val="00F51294"/>
    <w:rsid w:val="00F748A0"/>
    <w:rsid w:val="00F872C9"/>
    <w:rsid w:val="00F87585"/>
    <w:rsid w:val="00FB0B7F"/>
    <w:rsid w:val="00FB54CC"/>
    <w:rsid w:val="00FD1D6F"/>
    <w:rsid w:val="00FD4F3D"/>
    <w:rsid w:val="00FD5B92"/>
    <w:rsid w:val="00FF22DE"/>
    <w:rsid w:val="04572A27"/>
    <w:rsid w:val="06B23D95"/>
    <w:rsid w:val="28D2CEE0"/>
    <w:rsid w:val="29973BE2"/>
    <w:rsid w:val="426E8C65"/>
    <w:rsid w:val="48E4879B"/>
    <w:rsid w:val="4C62C51F"/>
    <w:rsid w:val="5FF2E477"/>
    <w:rsid w:val="668D4FE2"/>
    <w:rsid w:val="67EB1061"/>
    <w:rsid w:val="684671F6"/>
    <w:rsid w:val="705A7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BB36F9"/>
  <w15:chartTrackingRefBased/>
  <w15:docId w15:val="{4CB438B7-FEDB-4FFE-A190-78340A1B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B31D4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B31D4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B31D43"/>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B31D43"/>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B31D4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B31D4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B31D4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B31D4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B31D4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D43"/>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B31D43"/>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B31D43"/>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B31D43"/>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B31D43"/>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B31D43"/>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B31D43"/>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B31D43"/>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B31D43"/>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B31D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D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D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D4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B31D43"/>
    <w:pPr>
      <w:spacing w:before="160"/>
      <w:jc w:val="center"/>
    </w:pPr>
    <w:rPr>
      <w:i/>
      <w:iCs/>
      <w:color w:val="404040" w:themeColor="text1" w:themeTint="BF"/>
    </w:rPr>
  </w:style>
  <w:style w:type="character" w:customStyle="1" w:styleId="QuoteChar">
    <w:name w:val="Quote Char"/>
    <w:basedOn w:val="DefaultParagraphFont"/>
    <w:link w:val="Quote"/>
    <w:uiPriority w:val="29"/>
    <w:rsid w:val="00B31D43"/>
    <w:rPr>
      <w:i/>
      <w:iCs/>
      <w:color w:val="404040" w:themeColor="text1" w:themeTint="BF"/>
    </w:rPr>
  </w:style>
  <w:style w:type="paragraph" w:styleId="ListParagraph">
    <w:name w:val="List Paragraph"/>
    <w:basedOn w:val="Normal"/>
    <w:uiPriority w:val="34"/>
    <w:qFormat/>
    <w:rsid w:val="00B31D43"/>
    <w:pPr>
      <w:ind w:left="720"/>
      <w:contextualSpacing/>
    </w:pPr>
  </w:style>
  <w:style w:type="character" w:styleId="IntenseEmphasis">
    <w:name w:val="Intense Emphasis"/>
    <w:basedOn w:val="DefaultParagraphFont"/>
    <w:uiPriority w:val="21"/>
    <w:qFormat/>
    <w:rsid w:val="00B31D43"/>
    <w:rPr>
      <w:i/>
      <w:iCs/>
      <w:color w:val="0F4761" w:themeColor="accent1" w:themeShade="BF"/>
    </w:rPr>
  </w:style>
  <w:style w:type="paragraph" w:styleId="IntenseQuote">
    <w:name w:val="Intense Quote"/>
    <w:basedOn w:val="Normal"/>
    <w:next w:val="Normal"/>
    <w:link w:val="IntenseQuoteChar"/>
    <w:uiPriority w:val="30"/>
    <w:qFormat/>
    <w:rsid w:val="00B31D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D43"/>
    <w:rPr>
      <w:i/>
      <w:iCs/>
      <w:color w:val="0F4761" w:themeColor="accent1" w:themeShade="BF"/>
    </w:rPr>
  </w:style>
  <w:style w:type="character" w:styleId="IntenseReference">
    <w:name w:val="Intense Reference"/>
    <w:basedOn w:val="DefaultParagraphFont"/>
    <w:uiPriority w:val="32"/>
    <w:qFormat/>
    <w:rsid w:val="00B31D43"/>
    <w:rPr>
      <w:b/>
      <w:bCs/>
      <w:smallCaps/>
      <w:color w:val="0F4761" w:themeColor="accent1" w:themeShade="BF"/>
      <w:spacing w:val="5"/>
    </w:rPr>
  </w:style>
  <w:style w:type="table" w:styleId="TableGrid">
    <w:name w:val="Table Grid"/>
    <w:basedOn w:val="TableNormal"/>
    <w:uiPriority w:val="39"/>
    <w:rsid w:val="00B31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1586E"/>
    <w:pPr>
      <w:autoSpaceDE w:val="0"/>
      <w:autoSpaceDN w:val="0"/>
      <w:spacing w:after="0" w:line="240" w:lineRule="auto"/>
      <w:ind w:left="319"/>
    </w:pPr>
    <w:rPr>
      <w:rFonts w:ascii="ＭＳ 明朝" w:eastAsia="ＭＳ 明朝" w:hAnsi="ＭＳ 明朝" w:cs="ＭＳ 明朝"/>
      <w:kern w:val="0"/>
      <w:szCs w:val="22"/>
      <w14:ligatures w14:val="none"/>
    </w:rPr>
  </w:style>
  <w:style w:type="paragraph" w:customStyle="1" w:styleId="P68B1DB1-TableParagraph4">
    <w:name w:val="P68B1DB1-TableParagraph4"/>
    <w:basedOn w:val="TableParagraph"/>
    <w:rsid w:val="007714D3"/>
    <w:rPr>
      <w:rFonts w:ascii="ＭＳ ゴシック" w:eastAsia="ＭＳ ゴシック" w:hint="eastAsia"/>
      <w:b/>
      <w:color w:val="FF0000"/>
      <w:w w:val="95"/>
      <w:sz w:val="20"/>
    </w:rPr>
  </w:style>
  <w:style w:type="paragraph" w:customStyle="1" w:styleId="P68B1DB1-TableParagraph5">
    <w:name w:val="P68B1DB1-TableParagraph5"/>
    <w:basedOn w:val="TableParagraph"/>
    <w:rsid w:val="007714D3"/>
    <w:rPr>
      <w:w w:val="95"/>
      <w:sz w:val="20"/>
    </w:rPr>
  </w:style>
  <w:style w:type="paragraph" w:customStyle="1" w:styleId="paragraph">
    <w:name w:val="paragraph"/>
    <w:basedOn w:val="Normal"/>
    <w:rsid w:val="00E7106F"/>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customStyle="1" w:styleId="normaltextrun">
    <w:name w:val="normaltextrun"/>
    <w:basedOn w:val="DefaultParagraphFont"/>
    <w:rsid w:val="00E7106F"/>
  </w:style>
  <w:style w:type="character" w:customStyle="1" w:styleId="eop">
    <w:name w:val="eop"/>
    <w:basedOn w:val="DefaultParagraphFont"/>
    <w:rsid w:val="00E71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50c8e9-f2d5-454a-9a3c-06525086c6c4" xsi:nil="true"/>
    <lcf76f155ced4ddcb4097134ff3c332f xmlns="9a7cca67-d20c-4891-a87b-d252622e7fb3">
      <Terms xmlns="http://schemas.microsoft.com/office/infopath/2007/PartnerControls"/>
    </lcf76f155ced4ddcb4097134ff3c332f>
    <User xmlns="9a7cca67-d20c-4891-a87b-d252622e7fb3">
      <UserInfo>
        <DisplayName/>
        <AccountId xsi:nil="true"/>
        <AccountType/>
      </UserInfo>
    </User>
    <_Flow_SignoffStatus xmlns="9a7cca67-d20c-4891-a87b-d252622e7f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8E9C2436C97C24E8E527D671F7B4856" ma:contentTypeVersion="13" ma:contentTypeDescription="新しいドキュメントを作成します。" ma:contentTypeScope="" ma:versionID="3becf3002ea5b71370e2d93a893d6ea8">
  <xsd:schema xmlns:xsd="http://www.w3.org/2001/XMLSchema" xmlns:xs="http://www.w3.org/2001/XMLSchema" xmlns:p="http://schemas.microsoft.com/office/2006/metadata/properties" xmlns:ns2="9a7cca67-d20c-4891-a87b-d252622e7fb3" xmlns:ns3="a450c8e9-f2d5-454a-9a3c-06525086c6c4" targetNamespace="http://schemas.microsoft.com/office/2006/metadata/properties" ma:root="true" ma:fieldsID="a991d58ad7aabb96e16500543678e32b" ns2:_="" ns3:_="">
    <xsd:import namespace="9a7cca67-d20c-4891-a87b-d252622e7fb3"/>
    <xsd:import namespace="a450c8e9-f2d5-454a-9a3c-06525086c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Use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7cca67-d20c-4891-a87b-d252622e7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承認の状態" ma:internalName="_x0024_Resources_x003a_core_x002c_Signoff_Status">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f41cb7f-53da-4928-9c0e-0d820433cd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ser" ma:index="19"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50c8e9-f2d5-454a-9a3c-06525086c6c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90452f-e3c6-4c38-a48d-e6a4e319f9e7}" ma:internalName="TaxCatchAll" ma:showField="CatchAllData" ma:web="a450c8e9-f2d5-454a-9a3c-06525086c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C71D0D-AB5E-4193-B5D4-628DBBFF9ADE}">
  <ds:schemaRefs>
    <ds:schemaRef ds:uri="http://schemas.microsoft.com/sharepoint/v3/contenttype/forms"/>
  </ds:schemaRefs>
</ds:datastoreItem>
</file>

<file path=customXml/itemProps2.xml><?xml version="1.0" encoding="utf-8"?>
<ds:datastoreItem xmlns:ds="http://schemas.openxmlformats.org/officeDocument/2006/customXml" ds:itemID="{08199BB3-B969-446C-BC04-26C63775C60A}">
  <ds:schemaRefs>
    <ds:schemaRef ds:uri="http://schemas.microsoft.com/office/2006/metadata/properties"/>
    <ds:schemaRef ds:uri="http://schemas.microsoft.com/office/infopath/2007/PartnerControls"/>
    <ds:schemaRef ds:uri="f73d0e0b-9a13-4c7f-9bfe-97350f89390d"/>
    <ds:schemaRef ds:uri="ab8b8dc8-0d1a-42c9-9f45-b6d7c4f46bed"/>
  </ds:schemaRefs>
</ds:datastoreItem>
</file>

<file path=customXml/itemProps3.xml><?xml version="1.0" encoding="utf-8"?>
<ds:datastoreItem xmlns:ds="http://schemas.openxmlformats.org/officeDocument/2006/customXml" ds:itemID="{C8C5A630-04A5-4511-916F-E27B19692B75}"/>
</file>

<file path=docProps/app.xml><?xml version="1.0" encoding="utf-8"?>
<Properties xmlns="http://schemas.openxmlformats.org/officeDocument/2006/extended-properties" xmlns:vt="http://schemas.openxmlformats.org/officeDocument/2006/docPropsVTypes">
  <Template>Normal</Template>
  <TotalTime>1</TotalTime>
  <Pages>1</Pages>
  <Words>607</Words>
  <Characters>3461</Characters>
  <Application>Microsoft Office Word</Application>
  <DocSecurity>0</DocSecurity>
  <Lines>28</Lines>
  <Paragraphs>8</Paragraphs>
  <ScaleCrop>false</ScaleCrop>
  <Company>PTC Therapeutics</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 Ryoko</dc:creator>
  <cp:keywords/>
  <dc:description/>
  <cp:lastModifiedBy>Suzuki, Ryoko</cp:lastModifiedBy>
  <cp:revision>4</cp:revision>
  <dcterms:created xsi:type="dcterms:W3CDTF">2025-12-18T11:43:00Z</dcterms:created>
  <dcterms:modified xsi:type="dcterms:W3CDTF">2025-12-18T11:45:00Z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0x01010058E9C2436C97C24E8E527D671F7B4856</vt:lpwstr>
  </property>
  <property fmtid="{D5CDD505-2E9C-101B-9397-08002B2CF9AE}" pid="3" name="MediaServiceImageTags">
    <vt:lpwstr/>
  </property>
</Properties>
</file>